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space="preserve">
  <w:body>
    <w:tbl>
      <w:tblPr>
        <w:jc w:val="left"/>
        <w:tblInd w:w="1638" w:type="dxa"/>
        <w:tblBorders>
          <w:top w:val="nil"/>
          <w:left w:val="nil"/>
          <w:bottom w:val="nil"/>
          <w:insideH w:val="nil"/>
          <w:right w:val="nil"/>
          <w:insideV w:val="nil"/>
        </w:tblBorders>
        <w:tblCellMar>
          <w:top w:w="0" w:type="dxa"/>
          <w:left w:w="108" w:type="dxa"/>
          <w:bottom w:w="0" w:type="dxa"/>
          <w:right w:w="108" w:type="dxa"/>
        </w:tblCellMar>
      </w:tblPr>
      <w:tblGrid>
        <w:gridCol w:w="3957"/>
        <w:gridCol w:w="3948"/>
      </w:tblGrid>
      <w:tr>
        <w:trPr>
          <w:cantSplit w:val="false"/>
        </w:trPr>
        <w:tc>
          <w:tcPr>
            <w:tcW w:w="3957" w:type="dxa"/>
            <w:tcBorders>
              <w:top w:val="nil"/>
              <w:left w:val="nil"/>
              <w:bottom w:val="nil"/>
              <w:insideH w:val="nil"/>
              <w:right w:val="nil"/>
              <w:insideV w:val="nil"/>
            </w:tcBorders>
            <w:shd w:fill="FFFFFF" w:val="clear"/>
          </w:tcPr>
          <w:p>
            <w:pPr>
              <w:pStyle w:val="Normal"/>
              <w:jc w:val="right"/>
              <w:rPr>
                <w:rFonts w:cs="Times New Roman"/>
                <w:sz w:val="18"/>
                <w:szCs w:val="18"/>
              </w:rPr>
            </w:pPr>
            <w:r>
              <w:rPr>
                <w:rFonts w:cs="Times New Roman"/>
                <w:sz w:val="18"/>
                <w:szCs w:val="18"/>
              </w:rPr>
              <w:t>Zahedan University of Medical Sciences</w:t>
            </w:r>
          </w:p>
          <w:p>
            <w:pPr>
              <w:pStyle w:val="Normal"/>
              <w:jc w:val="right"/>
              <w:rPr>
                <w:rFonts w:cs="Times New Roman"/>
                <w:sz w:val="18"/>
                <w:szCs w:val="18"/>
              </w:rPr>
            </w:pPr>
            <w:r>
              <w:rPr>
                <w:rFonts w:cs="Times New Roman"/>
                <w:sz w:val="18"/>
                <w:szCs w:val="18"/>
              </w:rPr>
              <w:t>Hematology &amp; oncology</w:t>
            </w:r>
          </w:p>
          <w:p>
            <w:pPr>
              <w:pStyle w:val="Normal"/>
              <w:jc w:val="right"/>
              <w:rPr>
                <w:sz w:val="18"/>
                <w:szCs w:val="18"/>
              </w:rPr>
            </w:pPr>
            <w:r>
              <w:rPr>
                <w:sz w:val="18"/>
                <w:szCs w:val="18"/>
              </w:rPr>
              <w:t>[street]</w:t>
            </w:r>
          </w:p>
          <w:p>
            <w:pPr>
              <w:pStyle w:val="Normal"/>
              <w:jc w:val="right"/>
              <w:rPr>
                <w:sz w:val="18"/>
                <w:szCs w:val="18"/>
              </w:rPr>
            </w:pPr>
            <w:r>
              <w:rPr>
                <w:sz w:val="18"/>
                <w:szCs w:val="18"/>
              </w:rPr>
              <w:t>[city], [state] [zip]</w:t>
            </w:r>
          </w:p>
          <w:p>
            <w:pPr>
              <w:pStyle w:val="Normal"/>
              <w:jc w:val="right"/>
              <w:rPr>
                <w:sz w:val="18"/>
                <w:szCs w:val="18"/>
              </w:rPr>
            </w:pPr>
            <w:r>
              <w:rPr>
                <w:sz w:val="18"/>
                <w:szCs w:val="18"/>
              </w:rPr>
              <w:t>Iran</w:t>
            </w:r>
          </w:p>
        </w:tc>
        <w:tc>
          <w:tcPr>
            <w:tcW w:w="3948" w:type="dxa"/>
            <w:tcBorders>
              <w:top w:val="nil"/>
              <w:left w:val="nil"/>
              <w:bottom w:val="nil"/>
              <w:insideH w:val="nil"/>
              <w:right w:val="nil"/>
              <w:insideV w:val="nil"/>
            </w:tcBorders>
            <w:shd w:fill="FFFFFF" w:val="clear"/>
          </w:tcPr>
          <w:p>
            <w:pPr>
              <w:pStyle w:val="Normal"/>
              <w:jc w:val="right"/>
              <w:rPr>
                <w:sz w:val="18"/>
                <w:szCs w:val="18"/>
              </w:rPr>
            </w:pPr>
            <w:r>
              <w:rPr>
                <w:sz w:val="18"/>
                <w:szCs w:val="18"/>
              </w:rPr>
              <w:t>majid_naderi2000@yahoo.com</w:t>
            </w:r>
          </w:p>
          <w:p>
            <w:pPr>
              <w:pStyle w:val="Normal"/>
              <w:jc w:val="right"/>
              <w:rPr>
                <w:sz w:val="18"/>
                <w:szCs w:val="18"/>
              </w:rPr>
            </w:pPr>
            <w:r>
              <w:rPr>
                <w:sz w:val="18"/>
                <w:szCs w:val="18"/>
              </w:rPr>
              <w:t>Phone: [phone]</w:t>
            </w:r>
          </w:p>
          <w:p>
            <w:pPr>
              <w:pStyle w:val="Normal"/>
              <w:jc w:val="right"/>
              <w:rPr>
                <w:sz w:val="18"/>
                <w:szCs w:val="18"/>
              </w:rPr>
            </w:pPr>
            <w:r>
              <w:rPr>
                <w:sz w:val="18"/>
                <w:szCs w:val="18"/>
              </w:rPr>
              <w:t>Mobile: [mobile]</w:t>
            </w:r>
          </w:p>
          <w:p>
            <w:pPr>
              <w:pStyle w:val="Normal"/>
              <w:jc w:val="right"/>
              <w:rPr>
                <w:sz w:val="18"/>
                <w:szCs w:val="18"/>
              </w:rPr>
            </w:pPr>
            <w:r>
              <w:rPr>
                <w:sz w:val="18"/>
                <w:szCs w:val="18"/>
              </w:rPr>
              <w:t>Fax: [fax]</w:t>
            </w:r>
          </w:p>
          <w:p>
            <w:pPr>
              <w:pStyle w:val="Normal"/>
              <w:jc w:val="right"/>
              <w:rPr>
                <w:sz w:val="18"/>
                <w:szCs w:val="18"/>
              </w:rPr>
            </w:pPr>
            <w:r>
              <w:rPr>
                <w:sz w:val="18"/>
                <w:szCs w:val="18"/>
              </w:rPr>
              <w:t>Website: [website]</w:t>
            </w:r>
          </w:p>
        </w:tc>
      </w:tr>
    </w:tbl>
    <w:p>
      <w:pPr>
        <w:pStyle w:val="Heading11"/>
        <w:spacing w:before="120" w:after="0"/>
        <w:rPr>
          <w:bCs w:val="false"/>
        </w:rPr>
      </w:pPr>
      <w:r>
        <w:rPr>
          <w:bCs w:val="false"/>
        </w:rPr>
        <w:t>Majid Naderi, MD</w:t>
      </w:r>
    </w:p>
    <w:p>
      <w:pPr>
        <w:pStyle w:val="Normal"/>
        <w:spacing w:before="0" w:after="120"/>
        <w:ind w:left="540" w:right="0" w:hanging="540"/>
      </w:pPr>
      <w:r>
        <w:t>https://www.researchgate.net/profile/Majid_Naderi2</w:t>
      </w:r>
    </w:p>
    <w:p>
      <w:pPr>
        <w:pStyle w:val="Heading21"/>
      </w:pPr>
      <w:r>
        <w:t>Education</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2264"/>
        <w:gridCol w:w="7355"/>
      </w:tblGrid>
    </w:tbl>
    <w:p>
      <w:pPr>
        <w:pStyle w:val="Heading21"/>
      </w:pPr>
      <w:r>
        <w:t>Thesis</w:t>
      </w:r>
    </w:p>
    <w:p>
      <w:pPr>
        <w:pStyle w:val="Heading21"/>
      </w:pPr>
      <w:r>
        <w:t>Research Experience</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2386"/>
        <w:gridCol w:w="7235"/>
      </w:tblGrid>
    </w:tbl>
    <w:p>
      <w:pPr>
        <w:pStyle w:val="Heading21"/>
      </w:pPr>
      <w:r>
        <w:t>Statistics</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2218"/>
        <w:gridCol w:w="7186"/>
      </w:tblGrid>
      <w:tr>
        <w:trPr>
          <w:cantSplit w:val="false"/>
        </w:trPr>
        <w:tc>
          <w:tcPr>
            <w:tcW w:w="2218" w:type="dxa"/>
            <w:tcBorders>
              <w:top w:val="nil"/>
              <w:left w:val="nil"/>
              <w:bottom w:val="nil"/>
              <w:insideH w:val="nil"/>
              <w:right w:val="nil"/>
              <w:insideV w:val="nil"/>
            </w:tcBorders>
            <w:shd w:fill="FFFFFF" w:val="clear"/>
          </w:tcPr>
          <w:p>
            <w:pPr>
              <w:pStyle w:val="Normal"/>
              <w:jc w:val="right"/>
              <w:rPr>
                <w:i/>
              </w:rPr>
            </w:pPr>
            <w:r>
              <w:rPr>
                <w:i/>
              </w:rPr>
              <w:t>RG Score</w:t>
            </w:r>
          </w:p>
        </w:tc>
        <w:tc>
          <w:tcPr>
            <w:tcW w:w="7186" w:type="dxa"/>
            <w:tcBorders>
              <w:top w:val="nil"/>
              <w:left w:val="nil"/>
              <w:bottom w:val="nil"/>
              <w:insideH w:val="nil"/>
              <w:right w:val="nil"/>
              <w:insideV w:val="nil"/>
            </w:tcBorders>
            <w:shd w:fill="FFFFFF" w:val="clear"/>
          </w:tcPr>
          <w:p>
            <w:pPr>
              <w:pStyle w:val="Normal"/>
              <w:spacing w:before="0" w:after="120"/>
            </w:pPr>
            <w:r>
              <w:t>33.41</w:t>
            </w:r>
          </w:p>
        </w:tc>
      </w:tr>
      <w:tr>
        <w:trPr>
          <w:cantSplit w:val="false"/>
        </w:trPr>
        <w:tc>
          <w:tcPr>
            <w:tcW w:w="2218" w:type="dxa"/>
            <w:tcBorders>
              <w:top w:val="nil"/>
              <w:left w:val="nil"/>
              <w:bottom w:val="nil"/>
              <w:insideH w:val="nil"/>
              <w:right w:val="nil"/>
              <w:insideV w:val="nil"/>
            </w:tcBorders>
            <w:shd w:fill="FFFFFF" w:val="clear"/>
          </w:tcPr>
          <w:p>
            <w:pPr>
              <w:pStyle w:val="Normal"/>
              <w:jc w:val="right"/>
              <w:rPr>
                <w:i/>
              </w:rPr>
            </w:pPr>
            <w:r>
              <w:rPr>
                <w:i/>
              </w:rPr>
              <w:t>Publications </w:t>
            </w:r>
          </w:p>
        </w:tc>
        <w:tc>
          <w:tcPr>
            <w:tcW w:w="7186" w:type="dxa"/>
            <w:tcBorders>
              <w:top w:val="nil"/>
              <w:left w:val="nil"/>
              <w:bottom w:val="nil"/>
              <w:insideH w:val="nil"/>
              <w:right w:val="nil"/>
              <w:insideV w:val="nil"/>
            </w:tcBorders>
            <w:shd w:fill="FFFFFF" w:val="clear"/>
          </w:tcPr>
          <w:p>
            <w:pPr>
              <w:pStyle w:val="Normal"/>
              <w:spacing w:before="0" w:after="120"/>
            </w:pPr>
            <w:r>
              <w:t>112</w:t>
            </w:r>
          </w:p>
        </w:tc>
      </w:tr>
      <w:tr>
        <w:trPr>
          <w:cantSplit w:val="false"/>
        </w:trPr>
        <w:tc>
          <w:tcPr>
            <w:tcW w:w="2218" w:type="dxa"/>
            <w:tcBorders>
              <w:top w:val="nil"/>
              <w:left w:val="nil"/>
              <w:bottom w:val="nil"/>
              <w:insideH w:val="nil"/>
              <w:right w:val="nil"/>
              <w:insideV w:val="nil"/>
            </w:tcBorders>
            <w:shd w:fill="FFFFFF" w:val="clear"/>
          </w:tcPr>
          <w:p>
            <w:pPr>
              <w:pStyle w:val="Normal"/>
              <w:jc w:val="right"/>
              <w:rPr>
                <w:i/>
              </w:rPr>
            </w:pPr>
            <w:r>
              <w:rPr>
                <w:i/>
              </w:rPr>
              <w:t>Reads</w:t>
            </w:r>
          </w:p>
        </w:tc>
        <w:tc>
          <w:tcPr>
            <w:tcW w:w="7186" w:type="dxa"/>
            <w:tcBorders>
              <w:top w:val="nil"/>
              <w:left w:val="nil"/>
              <w:bottom w:val="nil"/>
              <w:insideH w:val="nil"/>
              <w:right w:val="nil"/>
              <w:insideV w:val="nil"/>
            </w:tcBorders>
            <w:shd w:fill="FFFFFF" w:val="clear"/>
          </w:tcPr>
          <w:p>
            <w:pPr>
              <w:pStyle w:val="Normal"/>
              <w:spacing w:before="0" w:after="120"/>
            </w:pPr>
            <w:r>
              <w:t>8,191</w:t>
            </w:r>
          </w:p>
        </w:tc>
      </w:tr>
      <w:tr>
        <w:trPr>
          <w:cantSplit w:val="false"/>
        </w:trPr>
        <w:tc>
          <w:tcPr>
            <w:tcW w:w="2218" w:type="dxa"/>
            <w:tcBorders>
              <w:top w:val="nil"/>
              <w:left w:val="nil"/>
              <w:bottom w:val="nil"/>
              <w:insideH w:val="nil"/>
              <w:right w:val="nil"/>
              <w:insideV w:val="nil"/>
            </w:tcBorders>
            <w:shd w:fill="FFFFFF" w:val="clear"/>
          </w:tcPr>
          <w:p>
            <w:pPr>
              <w:pStyle w:val="Normal"/>
              <w:jc w:val="right"/>
              <w:rPr>
                <w:i/>
              </w:rPr>
            </w:pPr>
            <w:r>
              <w:rPr>
                <w:i/>
              </w:rPr>
              <w:t>Citations</w:t>
            </w:r>
          </w:p>
        </w:tc>
        <w:tc>
          <w:tcPr>
            <w:tcW w:w="7186" w:type="dxa"/>
            <w:tcBorders>
              <w:top w:val="nil"/>
              <w:left w:val="nil"/>
              <w:bottom w:val="nil"/>
              <w:insideH w:val="nil"/>
              <w:right w:val="nil"/>
              <w:insideV w:val="nil"/>
            </w:tcBorders>
            <w:shd w:fill="FFFFFF" w:val="clear"/>
          </w:tcPr>
          <w:p>
            <w:pPr>
              <w:pStyle w:val="Normal"/>
            </w:pPr>
            <w:r>
              <w:t>762</w:t>
            </w:r>
          </w:p>
        </w:tc>
      </w:tr>
    </w:tbl>
    <w:p>
      <w:pPr>
        <w:pStyle w:val="Heading21"/>
      </w:pPr>
      <w:r>
        <w:t>Awards &amp; Grants</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2264"/>
        <w:gridCol w:w="7355"/>
      </w:tblGrid>
    </w:tbl>
    <w:p>
      <w:pPr>
        <w:pStyle w:val="Heading21"/>
      </w:pPr>
      <w:r>
        <w:t>Skills &amp; Activities</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2264"/>
        <w:gridCol w:w="7355"/>
      </w:tblGrid>
      <w:tr>
        <w:trPr>
          <w:cantSplit w:val="false"/>
        </w:trPr>
        <w:tc>
          <w:tcPr>
            <w:tcW w:w="2264" w:type="dxa"/>
            <w:tcBorders>
              <w:top w:val="nil"/>
              <w:left w:val="nil"/>
              <w:bottom w:val="nil"/>
              <w:insideH w:val="nil"/>
              <w:right w:val="nil"/>
              <w:insideV w:val="nil"/>
            </w:tcBorders>
            <w:shd w:fill="FFFFFF" w:val="clear"/>
          </w:tcPr>
          <w:p>
            <w:pPr>
              <w:pStyle w:val="Normal"/>
              <w:jc w:val="right"/>
              <w:rPr>
                <w:i/>
              </w:rPr>
            </w:pPr>
            <w:r>
              <w:rPr>
                <w:i/>
              </w:rPr>
              <w:t>Skills</w:t>
            </w:r>
          </w:p>
        </w:tc>
        <w:tc>
          <w:tcPr>
            <w:tcW w:w="7355" w:type="dxa"/>
            <w:tcBorders>
              <w:top w:val="nil"/>
              <w:left w:val="nil"/>
              <w:bottom w:val="nil"/>
              <w:insideH w:val="nil"/>
              <w:right w:val="nil"/>
              <w:insideV w:val="nil"/>
            </w:tcBorders>
            <w:shd w:fill="FFFFFF" w:val="clear"/>
          </w:tcPr>
          <w:p>
            <w:pPr>
              <w:pStyle w:val="Normal"/>
              <w:spacing w:before="0" w:after="120"/>
            </w:pPr>
            <w:r>
              <w:t>Coagulation, Thrombosis, Haemostasis, Blood Coagulation, Fibrinolysis, Hemostasis, Platelet Aggregation, Platelet Activation, Blood Transfusion, Platelet Aggregometry, Coagulation Protein Disorders, Pulmonary Embolism, Clinical Hematology, Immunohematology, Blood Disorders, Thrombelastography, Haematological Analysis, Apheresis, Blood Analysis, Hemoglobinopathies, Blood Grouping and Crossmatching, Cross Matching, Erythrocyte Aggregation, Hemorheology, Thiol-disulfide Exchange Reaction, Serpins, Platelets, Blood, Coagulation Tests, Platelet Function Tests</w:t>
            </w:r>
          </w:p>
        </w:tc>
      </w:tr>
      <w:tr>
        <w:trPr>
          <w:cantSplit w:val="false"/>
        </w:trPr>
        <w:tc>
          <w:tcPr>
            <w:tcW w:w="2264" w:type="dxa"/>
            <w:tcBorders>
              <w:top w:val="nil"/>
              <w:left w:val="nil"/>
              <w:bottom w:val="nil"/>
              <w:insideH w:val="nil"/>
              <w:right w:val="nil"/>
              <w:insideV w:val="nil"/>
            </w:tcBorders>
            <w:shd w:fill="FFFFFF" w:val="clear"/>
          </w:tcPr>
          <w:p>
            <w:pPr>
              <w:pStyle w:val="Normal"/>
              <w:jc w:val="right"/>
              <w:rPr>
                <w:i/>
              </w:rPr>
            </w:pPr>
            <w:r>
              <w:rPr>
                <w:i/>
              </w:rPr>
              <w:t>Languages</w:t>
            </w:r>
          </w:p>
        </w:tc>
        <w:tc>
          <w:tcPr>
            <w:tcW w:w="7355" w:type="dxa"/>
            <w:tcBorders>
              <w:top w:val="nil"/>
              <w:left w:val="nil"/>
              <w:bottom w:val="nil"/>
              <w:insideH w:val="nil"/>
              <w:right w:val="nil"/>
              <w:insideV w:val="nil"/>
            </w:tcBorders>
            <w:shd w:fill="FFFFFF" w:val="clear"/>
          </w:tcPr>
          <w:p>
            <w:pPr>
              <w:pStyle w:val="Normal"/>
              <w:spacing w:before="0" w:after="120"/>
            </w:pPr>
            <w:r>
              <w:t/>
            </w:r>
          </w:p>
        </w:tc>
      </w:tr>
      <w:tr>
        <w:trPr>
          <w:cantSplit w:val="false"/>
        </w:trPr>
        <w:tc>
          <w:tcPr>
            <w:tcW w:w="2264" w:type="dxa"/>
            <w:tcBorders>
              <w:top w:val="nil"/>
              <w:left w:val="nil"/>
              <w:bottom w:val="nil"/>
              <w:insideH w:val="nil"/>
              <w:right w:val="nil"/>
              <w:insideV w:val="nil"/>
            </w:tcBorders>
            <w:shd w:fill="FFFFFF" w:val="clear"/>
          </w:tcPr>
          <w:p>
            <w:pPr>
              <w:pStyle w:val="Normal"/>
              <w:jc w:val="right"/>
              <w:rPr>
                <w:i/>
              </w:rPr>
            </w:pPr>
            <w:r>
              <w:rPr>
                <w:i/>
              </w:rPr>
              <w:t>Scientific Memberships</w:t>
            </w:r>
          </w:p>
        </w:tc>
        <w:tc>
          <w:tcPr>
            <w:tcW w:w="7355" w:type="dxa"/>
            <w:tcBorders>
              <w:top w:val="nil"/>
              <w:left w:val="nil"/>
              <w:bottom w:val="nil"/>
              <w:insideH w:val="nil"/>
              <w:right w:val="nil"/>
              <w:insideV w:val="nil"/>
            </w:tcBorders>
            <w:shd w:fill="FFFFFF" w:val="clear"/>
          </w:tcPr>
          <w:p>
            <w:pPr>
              <w:pStyle w:val="Normal"/>
              <w:spacing w:before="0" w:after="120"/>
            </w:pPr>
            <w:r>
              <w:t/>
            </w:r>
          </w:p>
        </w:tc>
      </w:tr>
      <w:tr>
        <w:trPr>
          <w:cantSplit w:val="false"/>
        </w:trPr>
        <w:tc>
          <w:tcPr>
            <w:tcW w:w="2264" w:type="dxa"/>
            <w:tcBorders>
              <w:top w:val="nil"/>
              <w:left w:val="nil"/>
              <w:bottom w:val="nil"/>
              <w:insideH w:val="nil"/>
              <w:right w:val="nil"/>
              <w:insideV w:val="nil"/>
            </w:tcBorders>
            <w:shd w:fill="FFFFFF" w:val="clear"/>
          </w:tcPr>
          <w:p>
            <w:pPr>
              <w:pStyle w:val="Normal"/>
              <w:jc w:val="right"/>
              <w:rPr>
                <w:i/>
              </w:rPr>
            </w:pPr>
            <w:r>
              <w:rPr>
                <w:i/>
              </w:rPr>
              <w:t>Interests</w:t>
            </w:r>
          </w:p>
        </w:tc>
        <w:tc>
          <w:tcPr>
            <w:tcW w:w="7355" w:type="dxa"/>
            <w:tcBorders>
              <w:top w:val="nil"/>
              <w:left w:val="nil"/>
              <w:bottom w:val="nil"/>
              <w:insideH w:val="nil"/>
              <w:right w:val="nil"/>
              <w:insideV w:val="nil"/>
            </w:tcBorders>
            <w:shd w:fill="FFFFFF" w:val="clear"/>
          </w:tcPr>
          <w:p>
            <w:pPr>
              <w:pStyle w:val="Normal"/>
            </w:pPr>
            <w:r>
              <w:t/>
            </w:r>
          </w:p>
        </w:tc>
      </w:tr>
    </w:tbl>
    <w:p>
      <w:pPr>
        <w:pStyle w:val="Heading21"/>
      </w:pPr>
      <w:r>
        <w:t>Publication Highlights</w:t>
      </w:r>
    </w:p>
    <w:p>
      <w:pPr>
        <w:pStyle w:val="Normal"/>
        <w:spacing w:before="0" w:after="120"/>
        <w:ind w:left="540" w:right="0" w:hanging="540"/>
      </w:pPr>
      <w:r>
        <w:t>[authors]: </w:t>
      </w:r>
      <w:r>
        <w:rPr>
          <w:i/>
        </w:rPr>
        <w:t>[title]</w:t>
      </w:r>
      <w:r>
        <w:t>. [details]</w:t>
      </w:r>
    </w:p>
    <w:p>
      <w:pPr>
        <w:pStyle w:val="Heading21"/>
      </w:pPr>
      <w:r>
        <w:t>Books</w:t>
      </w:r>
    </w:p>
    <w:p>
      <w:pPr>
        <w:pStyle w:val="Heading21"/>
      </w:pPr>
      <w:r>
        <w:t>Book Chapters</w:t>
      </w:r>
    </w:p>
    <w:p>
      <w:pPr>
        <w:pStyle w:val="Normal"/>
        <w:spacing w:before="0" w:after="120"/>
        <w:ind w:left="540" w:right="0" w:hanging="540"/>
      </w:pPr>
      <w:r>
        <w:t>Akbar Dorgalaleh, Majid Naderi, Majid Safa: </w:t>
      </w:r>
      <w:r>
        <w:rPr>
          <w:i/>
        </w:rPr>
        <w:t>Congenital Factor XIII Deficiency: Diagnosis and Management</w:t>
      </w:r>
      <w:r>
        <w:t>. Congenital Bleeding Disorders, 07/2018: pages 307-324; , ISBN: 978-3-319-76722-2, DOI:10.1007/978-3-319-76723-9_13</w:t>
      </w:r>
    </w:p>
    <w:p>
      <w:pPr>
        <w:pStyle w:val="Heading21"/>
      </w:pPr>
      <w:r>
        <w:t>Journal Publications</w:t>
      </w:r>
    </w:p>
    <w:p>
      <w:pPr>
        <w:pStyle w:val="Normal"/>
        <w:spacing w:before="0" w:after="120"/>
        <w:ind w:left="540" w:right="0" w:hanging="540"/>
      </w:pPr>
      <w:r>
        <w:t>Ebrahim Eskandari, Mohammad Hashemi, Majid Naderi, Gholamreza Bahari, Vahid Safdari, Mohsen Taheri: </w:t>
      </w:r>
      <w:r>
        <w:rPr>
          <w:i/>
        </w:rPr>
        <w:t>Leukocyte Telomere Length Shortening, hTERT Genetic Polymorphisms and Risk of Childhood Acute Lymphoblastic Leukemia</w:t>
      </w:r>
      <w:r>
        <w:t>. 06/2018; 19(6):1515-1521., DOI:10.22034/APJCP.2018.19.6.1515</w:t>
      </w:r>
    </w:p>
    <w:p>
      <w:pPr>
        <w:pStyle w:val="Normal"/>
        <w:spacing w:before="0" w:after="120"/>
        <w:ind w:left="540" w:right="0" w:hanging="540"/>
      </w:pPr>
      <w:r>
        <w:t>S. Tabibian, M. Shams, M. Naderi, A. Dorgalaleh: </w:t>
      </w:r>
      <w:r>
        <w:rPr>
          <w:i/>
        </w:rPr>
        <w:t>Prenatal diagnosis in rare bleeding disorders—An unresolved issue?</w:t>
      </w:r>
      <w:r>
        <w:t>. International journal of laboratory hematology 02/2018; 40(3)., DOI:10.1111/ijlh.12789</w:t>
      </w:r>
    </w:p>
    <w:p>
      <w:pPr>
        <w:pStyle w:val="Normal"/>
        <w:spacing w:before="0" w:after="120"/>
        <w:ind w:left="540" w:right="0" w:hanging="540"/>
      </w:pPr>
      <w:r>
        <w:t>Majid Naderi, Manizheh Habibpour, Shaban Alizadeh, Zahra Kashani Khatib, Akbar Dorgalaleh, Mohammed Awal Issah, Fatemeh Naadali: </w:t>
      </w:r>
      <w:r>
        <w:rPr>
          <w:i/>
        </w:rPr>
        <w:t>Study of the Relationship between HPA-1 and HPA-5 Gene Polymorphisms and Refractory to Platelet Therapy and Recombinant Factor VII in Glanzmann Thrombasthenia Patients in Southeast of Iran</w:t>
      </w:r>
      <w:r>
        <w:t>. 01/2018; 12(1):43-48.</w:t>
      </w:r>
    </w:p>
    <w:p>
      <w:pPr>
        <w:pStyle w:val="Normal"/>
        <w:spacing w:before="0" w:after="120"/>
        <w:ind w:left="540" w:right="0" w:hanging="540"/>
      </w:pPr>
      <w:r>
        <w:t>Gholamreza Bahari, Mohammad Hashemi, Majid Naderi, Simin Sadeghi‑Bojd, Mohsen Taheri: </w:t>
      </w:r>
      <w:r>
        <w:rPr>
          <w:i/>
        </w:rPr>
        <w:t>Long non‑coding RNA PAX8‑AS1 polymorphisms increase the risk of childhood acute lymphoblastic leukemia</w:t>
      </w:r>
      <w:r>
        <w:t>. 12/2017; 8(2)., DOI:10.3892/br.2017.1028</w:t>
      </w:r>
    </w:p>
    <w:p>
      <w:pPr>
        <w:pStyle w:val="Normal"/>
        <w:spacing w:before="0" w:after="120"/>
        <w:ind w:left="540" w:right="0" w:hanging="540"/>
      </w:pPr>
      <w:r>
        <w:t>Majid Naderi, Iraj Shahramian, Mojtaba Delaramnasab, Ali Bazi: </w:t>
      </w:r>
      <w:r>
        <w:rPr>
          <w:i/>
        </w:rPr>
        <w:t>Coincidence of celiac disease with nongastrointestinal tumors in children</w:t>
      </w:r>
      <w:r>
        <w:t>. Pediatric Hematology and Oncology 12/2017; 34(1):1-5., DOI:10.1080/08880018.2017.1404171</w:t>
      </w:r>
    </w:p>
    <w:p>
      <w:pPr>
        <w:pStyle w:val="Normal"/>
        <w:spacing w:before="0" w:after="120"/>
        <w:ind w:left="540" w:right="0" w:hanging="540"/>
      </w:pPr>
      <w:r>
        <w:t>Maryam Gheidishahran, Akbar Dorgalaleh, Shadi Tabibian, Mahmood Shams, Esmaeil Sanei Moghaddam, Sohaila Khosravi, Majid Naderi, Sara Kahraze, Fereshte Lotfi, Ahmad Kazeme, Majid Safa: </w:t>
      </w:r>
      <w:r>
        <w:rPr>
          <w:i/>
        </w:rPr>
        <w:t>Molecular diagnosis of factor XIII deficiency, data from comprehensive coagulation laboratory in Iran</w:t>
      </w:r>
      <w:r>
        <w:t>. Blood Coagulation and Fibrinolysis 11/2017; 29(1):1., DOI:10.1097/MBC.0000000000000679</w:t>
      </w:r>
    </w:p>
    <w:p>
      <w:pPr>
        <w:pStyle w:val="Normal"/>
        <w:spacing w:before="0" w:after="120"/>
        <w:ind w:left="540" w:right="0" w:hanging="540"/>
      </w:pPr>
      <w:r>
        <w:t>Majid Naderi, Sezaneh Haghpanah, Ghasem Miri-Aliabad, Hakimeh Tavosi, Mehran Karimi: </w:t>
      </w:r>
      <w:r>
        <w:rPr>
          <w:i/>
        </w:rPr>
        <w:t>A large case series on surgical outcomes in congenital FXIII deficiency patients in Iran</w:t>
      </w:r>
      <w:r>
        <w:t>. Journal of Thrombosis and Haemostasis 10/2017; 15(Suppl. 2)., DOI:10.1111/jth.13872</w:t>
      </w:r>
    </w:p>
    <w:p>
      <w:pPr>
        <w:pStyle w:val="Normal"/>
        <w:spacing w:before="0" w:after="120"/>
        <w:ind w:left="540" w:right="0" w:hanging="540"/>
      </w:pPr>
      <w:r>
        <w:t>M. Karimi, F. Peyvandi, M. Naderi, A. Shapiro: </w:t>
      </w:r>
      <w:r>
        <w:rPr>
          <w:i/>
        </w:rPr>
        <w:t>Factor XIII deficiency diagnosis: Challenges and tools</w:t>
      </w:r>
      <w:r>
        <w:t>. International Journal of Laboratory Hematology 10/2017; 40(1)., DOI:10.1111/ijlh.12756</w:t>
      </w:r>
    </w:p>
    <w:p>
      <w:pPr>
        <w:pStyle w:val="Normal"/>
        <w:spacing w:before="0" w:after="120"/>
        <w:ind w:left="540" w:right="0" w:hanging="540"/>
      </w:pPr>
      <w:r>
        <w:t>Ali Bazi, Iraj Shahramian, Hajar Yaghoobi, Majid Naderi, Hakim Azizi: </w:t>
      </w:r>
      <w:r>
        <w:rPr>
          <w:i/>
        </w:rPr>
        <w:t>The Role of Immune System in Thalassemia Major: A Narrative Review</w:t>
      </w:r>
      <w:r>
        <w:t>. 10/2017; In Press(In Press)., DOI:10.5812/jpr.14508</w:t>
      </w:r>
    </w:p>
    <w:p>
      <w:pPr>
        <w:pStyle w:val="Normal"/>
        <w:spacing w:before="0" w:after="120"/>
        <w:ind w:left="540" w:right="0" w:hanging="540"/>
      </w:pPr>
      <w:r>
        <w:t>Maryam Yaghobi, Ebrahim Miri-Moghaddam, Naderi Majid, Ali Bazi, Ali Navidian, Asiyeh Kalkali: </w:t>
      </w:r>
      <w:r>
        <w:rPr>
          <w:i/>
        </w:rPr>
        <w:t>Complications of Transfusion-Dependent β-Thalassemia Patients in Sistan and Baluchistan, South-East of Iran</w:t>
      </w:r>
      <w:r>
        <w:t>. 10/2017; 11(4):268-272.</w:t>
      </w:r>
    </w:p>
    <w:p>
      <w:pPr>
        <w:pStyle w:val="Normal"/>
        <w:spacing w:before="0" w:after="120"/>
        <w:ind w:left="540" w:right="0" w:hanging="540"/>
      </w:pPr>
      <w:r>
        <w:t>Mohammad Hashemi, Seyed-Shahaboddin Hasani, Majid Naderi: </w:t>
      </w:r>
      <w:r>
        <w:rPr>
          <w:i/>
        </w:rPr>
        <w:t>DROSHA rs642321 Polymorphism Influence Susceptibility to Childhood Acute Lymphoblastic Leukemia: A Preliminary Report</w:t>
      </w:r>
      <w:r>
        <w:t>. Indian journal of medical and paediatric oncology 10/2017; 38(4):416., DOI:10.4103/ijmpo.ijmpo_4_15</w:t>
      </w:r>
    </w:p>
    <w:p>
      <w:pPr>
        <w:pStyle w:val="Normal"/>
        <w:spacing w:before="0" w:after="120"/>
        <w:ind w:left="540" w:right="0" w:hanging="540"/>
      </w:pPr>
      <w:r>
        <w:t>A. Khosravi, M. Naderi, G. Fattahzade Ardalani, G. Miri, M.T. Farzadfard, Z. Ameri, S. GhasemiPour: </w:t>
      </w:r>
      <w:r>
        <w:rPr>
          <w:i/>
        </w:rPr>
        <w:t>Evaluation of peripheral neuropathy and associated risk factors in patients with beta-thalasemia major</w:t>
      </w:r>
      <w:r>
        <w:t>. Journal of the Neurological Sciences 10/2017; 381:612., DOI:10.1016/j.jns.2017.08.1724</w:t>
      </w:r>
    </w:p>
    <w:p>
      <w:pPr>
        <w:pStyle w:val="Normal"/>
        <w:spacing w:before="0" w:after="120"/>
        <w:ind w:left="540" w:right="0" w:hanging="540"/>
      </w:pPr>
      <w:r>
        <w:t>Akbar Dorgalaleh, Shadi Tabibian, Majid Safa, Mahmood Shams, Majid Naderi: </w:t>
      </w:r>
      <w:r>
        <w:rPr>
          <w:i/>
        </w:rPr>
        <w:t>Minimal Factor XIII Activity Level to Prevent Major Spontaneous Bleeds: comment</w:t>
      </w:r>
      <w:r>
        <w:t>. Journal of Thrombosis and Haemostasis 09/2017; 15(11)., DOI:10.1111/jth.13841</w:t>
      </w:r>
    </w:p>
    <w:p>
      <w:pPr>
        <w:pStyle w:val="Normal"/>
        <w:spacing w:before="0" w:after="120"/>
        <w:ind w:left="540" w:right="0" w:hanging="540"/>
      </w:pPr>
      <w:r>
        <w:t>Shadi Tabibian, Hoda Motlagh, Majid Naderi, Akbar Dorgalaleh: </w:t>
      </w:r>
      <w:r>
        <w:rPr>
          <w:i/>
        </w:rPr>
        <w:t>Intracranial Hemorrhage in Congenital Bleeding Disorders</w:t>
      </w:r>
      <w:r>
        <w:t>. Blood coagulation &amp; fibrinolysis: an international journal in haemostasis and thrombosis 08/2017; 29(1)., DOI:10.1097/MBC.0000000000000660</w:t>
      </w:r>
    </w:p>
    <w:p>
      <w:pPr>
        <w:pStyle w:val="Normal"/>
        <w:spacing w:before="0" w:after="120"/>
        <w:ind w:left="540" w:right="0" w:hanging="540"/>
      </w:pPr>
      <w:r>
        <w:t>Ebrahim Miri-Moghaddam, Sara Bahrami, Majid Naderi, Ali Bazi, Morteza Karimipoor: </w:t>
      </w:r>
      <w:r>
        <w:rPr>
          <w:i/>
        </w:rPr>
        <w:t>Xmn1-158 γGVariant in B-Thalassemia Intermediate Patients in South-East of Iran</w:t>
      </w:r>
      <w:r>
        <w:t>. 04/2017; 11(2):164-171.</w:t>
      </w:r>
    </w:p>
    <w:p>
      <w:pPr>
        <w:pStyle w:val="Normal"/>
        <w:spacing w:before="0" w:after="120"/>
        <w:ind w:left="540" w:right="0" w:hanging="540"/>
      </w:pPr>
      <w:r>
        <w:t>Ebrahim Eskandari-Nasab, Mohammad Hashemi, Seyed-Shahab-Adin Hasani, Majid Naderi, Simin Sadeghi-Bojd, Mohsen Taheri: </w:t>
      </w:r>
      <w:r>
        <w:rPr>
          <w:i/>
        </w:rPr>
        <w:t>Evaluation of Functional RAGE Gene Polymorphisms in Childhood Acute Lymphoblastic Leukemia-A Case-Control Study from Iran</w:t>
      </w:r>
      <w:r>
        <w:t>. Nucleosides Nucleotides &amp; Nucleic Acids 01/2017; 36(3):1-11., DOI:10.1080/15257770.2016.1243716</w:t>
      </w:r>
    </w:p>
    <w:p>
      <w:pPr>
        <w:pStyle w:val="Normal"/>
        <w:spacing w:before="0" w:after="120"/>
        <w:ind w:left="540" w:right="0" w:hanging="540"/>
      </w:pPr>
      <w:r>
        <w:t>Akbar Dorgalaleh, Mohammad Saeed Gholami, Mohammad Shokuhiyan, Mohsen Valikhani, Esmaeil Saneei Moghaddam, Majid Naderi: </w:t>
      </w:r>
      <w:r>
        <w:rPr>
          <w:i/>
        </w:rPr>
        <w:t>Alloimmunization against Rh and Kell blood groups antigens is the main obstacle for blood transfusion in transfusion dependent thalassemia patients in Iran</w:t>
      </w:r>
      <w:r>
        <w:t>. 01/2017; 8(5):358., DOI:10.5348/ijcri-201708-ED-10008</w:t>
      </w:r>
    </w:p>
    <w:p>
      <w:pPr>
        <w:pStyle w:val="Normal"/>
        <w:spacing w:before="0" w:after="120"/>
        <w:ind w:left="540" w:right="0" w:hanging="540"/>
      </w:pPr>
      <w:r>
        <w:t>Mohammad Hashemi, Gholamreza Bahari, Majid Naderi, Simin Sadeghi Bojd, Mohsen Taheri: </w:t>
      </w:r>
      <w:r>
        <w:rPr>
          <w:i/>
        </w:rPr>
        <w:t>Association of lnc-LAMC2-1:1 rs2147578 and CASC8 rs10505477 Polymorphisms with Risk of Childhood Acute Lymphoblastic Leukemia</w:t>
      </w:r>
      <w:r>
        <w:t>. Asian Pacific journal of cancer prevention: APJCP 11/2016; 17(11):4985-4989., DOI:10.22034/APJCP.2016.17.11.4985</w:t>
      </w:r>
    </w:p>
    <w:p>
      <w:pPr>
        <w:pStyle w:val="Normal"/>
        <w:spacing w:before="0" w:after="120"/>
        <w:ind w:left="540" w:right="0" w:hanging="540"/>
      </w:pPr>
      <w:r>
        <w:t>Akbar Dorgalaleh, Shadi Tabibian, Gholam Hosseini, Ghazaleh Dadashizadeh, Majid Naderi, Bijan Varmaghani, Taregh Bamedi, Hassan Boustani: </w:t>
      </w:r>
      <w:r>
        <w:rPr>
          <w:i/>
        </w:rPr>
        <w:t>Molecular Genetic Analysis of Ten Unrelated Iranian Patients with Congenital Factor XIII Deficiency</w:t>
      </w:r>
      <w:r>
        <w:t>. International Journal of Laboratory Hematology 10/2016; 39(2)., DOI:10.1111/ijlh.12606</w:t>
      </w:r>
    </w:p>
    <w:p>
      <w:pPr>
        <w:pStyle w:val="Normal"/>
        <w:spacing w:before="0" w:after="120"/>
        <w:ind w:left="540" w:right="0" w:hanging="540"/>
      </w:pPr>
      <w:r>
        <w:t>Meysam Seyedifar, Farid Abedin Dorkoosh, Amir Ali Hamidieh, Majid Naderi, Hossein Karami, Mehran Karimi, Masoomeh Fadaiyrayeny, Masoumeh Musavi, Sanaz Safaei, Mohammad Mahdi Ahmadian-Attari, Molouk Hadjibabaie, Abdol Majid Cheraghali, Ali Akbari Sari: </w:t>
      </w:r>
      <w:r>
        <w:rPr>
          <w:i/>
        </w:rPr>
        <w:t>Health-Related Quality of Life and Health Utility Values in Beta Thalassemia Major Patients Receiving Different Types of Iron Chelators in Iran</w:t>
      </w:r>
      <w:r>
        <w:t>. 10/2016; 10(4):224-231.</w:t>
      </w:r>
    </w:p>
    <w:p>
      <w:pPr>
        <w:pStyle w:val="Normal"/>
        <w:spacing w:before="0" w:after="120"/>
        <w:ind w:left="540" w:right="0" w:hanging="540"/>
      </w:pPr>
      <w:r>
        <w:t>Mohammad Hashemi, Gholamreza Bahari, Majid Naderi, Simin Sadeghi-Bojd, Mohsen Taheri: </w:t>
      </w:r>
      <w:r>
        <w:rPr>
          <w:i/>
        </w:rPr>
        <w:t>Pri-miR-34b/c rs4938723 polymorphism is associated with the risk of childhood acute lymphoblastic leukemia</w:t>
      </w:r>
      <w:r>
        <w:t>. Cancer Genetics 09/2016; 209(11)., DOI:10.1016/j.cancergen.2016.09.009</w:t>
      </w:r>
    </w:p>
    <w:p>
      <w:pPr>
        <w:pStyle w:val="Normal"/>
        <w:spacing w:before="0" w:after="120"/>
        <w:ind w:left="540" w:right="0" w:hanging="540"/>
      </w:pPr>
      <w:r>
        <w:t>Gholamreza Bahari, Mohammad Hashemi, Majid Naderi, Mohsen Taheri: </w:t>
      </w:r>
      <w:r>
        <w:rPr>
          <w:i/>
        </w:rPr>
        <w:t>Association between Methylenetetrahydrofolate Reductase (MTHFR) Gene Polymorphisms and Susceptibility to Childhood Acute Lymphoblastic Leukemia in an Iranian Population</w:t>
      </w:r>
      <w:r>
        <w:t>. 07/2016; 10(3):130-137.</w:t>
      </w:r>
    </w:p>
    <w:p>
      <w:pPr>
        <w:pStyle w:val="Normal"/>
        <w:spacing w:before="0" w:after="120"/>
        <w:ind w:left="540" w:right="0" w:hanging="540"/>
      </w:pPr>
      <w:r>
        <w:t>Majid Naderi, Minoo Ahmadinejad, Maryam Sadat Hosseini, Morteza Shamsizadeh, Akbar Dorgalaleh: </w:t>
      </w:r>
      <w:r>
        <w:rPr>
          <w:i/>
        </w:rPr>
        <w:t>Long term prophylaxis in patients with severe congenital factor XIII deficiency is not complicated by inhibitor formation</w:t>
      </w:r>
      <w:r>
        <w:t>. International Journal of Laboratory Hematology 05/2016; 28(4)., DOI:10.1097/MBC.0000000000000578</w:t>
      </w:r>
    </w:p>
    <w:p>
      <w:pPr>
        <w:pStyle w:val="Normal"/>
        <w:spacing w:before="0" w:after="120"/>
        <w:ind w:left="540" w:right="0" w:hanging="540"/>
      </w:pPr>
      <w:r>
        <w:t>Ebrahim Miri-Moghaddam, Sara Bahrami, Majid Naderi, Ali Bazi, Morteza Karimipoor: </w:t>
      </w:r>
      <w:r>
        <w:rPr>
          <w:i/>
        </w:rPr>
        <w:t>Molecular Characterization of -Thalassemia Intermedia in Southeast Iran</w:t>
      </w:r>
      <w:r>
        <w:t>. Hemoglobin 05/2016; 40(3):173-178., DOI:10.3109/03630269.2016.1167735</w:t>
      </w:r>
    </w:p>
    <w:p>
      <w:pPr>
        <w:pStyle w:val="Normal"/>
        <w:spacing w:before="0" w:after="120"/>
        <w:ind w:left="540" w:right="0" w:hanging="540"/>
      </w:pPr>
      <w:r>
        <w:t>Majid NADERI, Samira ESMAEILI REYKANDE, Shadi TABIBIAN, Shaban ALIZADEH, Akbar DORGALALEH, Morteza SHAMSIZADEH: </w:t>
      </w:r>
      <w:r>
        <w:rPr>
          <w:i/>
        </w:rPr>
        <w:t>Childhood acute lymphoblastic leukemia: Refusal and abandonment of treatment in the southeast of Iran</w:t>
      </w:r>
      <w:r>
        <w:t>. Turkish Journal of Medical Sciences 04/2016; 46(3):706-711., DOI:10.3906/sag-1412-42</w:t>
      </w:r>
    </w:p>
    <w:p>
      <w:pPr>
        <w:pStyle w:val="Normal"/>
        <w:spacing w:before="0" w:after="120"/>
        <w:ind w:left="540" w:right="0" w:hanging="540"/>
      </w:pPr>
      <w:r>
        <w:t>Mina Golestani, Peyman Eshghi, Hamid Reza Rasekh, Abdoll Majid Cheraghali, Jamshid Salamzadeh, Majid Naderi, Mohammad Reza Managhchi, Hamid Hoorfar, Gholam Reza Toogeh, Ali Imani, Mohammad Taghi Khodayari, Behnaz Habibpanah, Razieh Hantooshzadeh: </w:t>
      </w:r>
      <w:r>
        <w:rPr>
          <w:i/>
        </w:rPr>
        <w:t>Cost-Effectiveness Analysis of Biogeneric Recombinant Activated Factor VII (AryoSeven™) and Activated Prothrombin Complex Concentrates (FEIBA™) to Treat Hemophilia A Patients with Inhibitors in Iran</w:t>
      </w:r>
      <w:r>
        <w:t>. Iranian journal of pharmaceutical research (IJPR) 04/2016; 15(2):669-677.</w:t>
      </w:r>
    </w:p>
    <w:p>
      <w:pPr>
        <w:pStyle w:val="Normal"/>
        <w:spacing w:before="0" w:after="120"/>
        <w:ind w:left="540" w:right="0" w:hanging="540"/>
      </w:pPr>
      <w:r>
        <w:t>Majid Naderi, Shadi Tabibian, Morteza Shamsizadeh, Akbar Dorgalaleh: </w:t>
      </w:r>
      <w:r>
        <w:rPr>
          <w:i/>
        </w:rPr>
        <w:t>Miscarriage and Recurrent Miscarriage in Patients with Congenital Factor V Deficiency: A Report of Six Cases in Iran</w:t>
      </w:r>
      <w:r>
        <w:t>. International Journal of Hematology 03/2016; 12(4):45-56., DOI:10.1007/s12185-016-1981-7</w:t>
      </w:r>
    </w:p>
    <w:p>
      <w:pPr>
        <w:pStyle w:val="Normal"/>
        <w:spacing w:before="0" w:after="120"/>
        <w:ind w:left="540" w:right="0" w:hanging="540"/>
      </w:pPr>
      <w:r>
        <w:t>Majid Naderi, Shadi Tabibian, Shaban Alizadeh, Morteza Shamsizadeh, Samira Esmaeili Reikandeh, Akbar Dorgalaleh: </w:t>
      </w:r>
      <w:r>
        <w:rPr>
          <w:i/>
        </w:rPr>
        <w:t>Childhood Acute Lymphoblastic leukemia: Survival causes,refusal and abandonment of treatment in Southeast of Iran</w:t>
      </w:r>
      <w:r>
        <w:t>. Turkish Journal of Medical Sciences 03/2016; 00(00):00.</w:t>
      </w:r>
    </w:p>
    <w:p>
      <w:pPr>
        <w:pStyle w:val="Normal"/>
        <w:spacing w:before="0" w:after="120"/>
        <w:ind w:left="540" w:right="0" w:hanging="540"/>
      </w:pPr>
      <w:r>
        <w:t>Majid Naderi, Shadi Tabibian, Marzia Menegatti, Ebrahim Kalantar, Ahmad Kazemi, Farhad Zaker, Akbar Dorgalaleh: </w:t>
      </w:r>
      <w:r>
        <w:rPr>
          <w:i/>
        </w:rPr>
        <w:t>Disseminated intravascular coagulation with positive D-dimer</w:t>
      </w:r>
      <w:r>
        <w:t>. Blood Coagulation and Fibrinolysis 02/2016; 27(8):1., DOI:10.1097/MBC.0000000000000505</w:t>
      </w:r>
    </w:p>
    <w:p>
      <w:pPr>
        <w:pStyle w:val="Normal"/>
        <w:spacing w:before="0" w:after="120"/>
        <w:ind w:left="540" w:right="0" w:hanging="540"/>
      </w:pPr>
      <w:r>
        <w:t>Gholamreza Bahari, Mohammad Hashemi, Majid Naderi, Mohsen Taheri: </w:t>
      </w:r>
      <w:r>
        <w:rPr>
          <w:i/>
        </w:rPr>
        <w:t>IKZF1 gene polymorphisms increased the risk of childhood acute lymphoblastic leukemia in an Iranian population</w:t>
      </w:r>
      <w:r>
        <w:t>. Tumor Biology 01/2016; 37(7)., DOI:10.1007/s13277-016-4853-0</w:t>
      </w:r>
    </w:p>
    <w:p>
      <w:pPr>
        <w:pStyle w:val="Normal"/>
        <w:spacing w:before="0" w:after="120"/>
        <w:ind w:left="540" w:right="0" w:hanging="540"/>
      </w:pPr>
      <w:r>
        <w:t>Gholamreza Bahari, Mohammad Hashemi, Majid Naderi, Mohsen Taheri: </w:t>
      </w:r>
      <w:r>
        <w:rPr>
          <w:i/>
        </w:rPr>
        <w:t>TET2 Promoter DNA Methylation and Expression in Childhood Acute Lymphoblastic Leukemia</w:t>
      </w:r>
      <w:r>
        <w:t>. DOI:10.14456/apjcp.2016.198</w:t>
      </w:r>
    </w:p>
    <w:p>
      <w:pPr>
        <w:pStyle w:val="Normal"/>
        <w:spacing w:before="0" w:after="120"/>
        <w:ind w:left="540" w:right="0" w:hanging="540"/>
      </w:pPr>
      <w:r>
        <w:t>Gholamreza Bahari, Mohammad Hashemi, Majid Naderi, Mohsen Taheri: </w:t>
      </w:r>
      <w:r>
        <w:rPr>
          <w:i/>
        </w:rPr>
        <w:t>TET2 Promoter DNA Methylation and Expression in Childhood Acute Lymphoblastic Leukemia</w:t>
      </w:r>
      <w:r>
        <w:t>. Oncology letters 01/2016; 17(8):3957-3960., DOI:10.3892/ol.2017.6796</w:t>
      </w:r>
    </w:p>
    <w:p>
      <w:pPr>
        <w:pStyle w:val="Normal"/>
        <w:spacing w:before="0" w:after="120"/>
        <w:ind w:left="540" w:right="0" w:hanging="540"/>
      </w:pPr>
      <w:r>
        <w:t>Majid Naderi, Shadi Tabibian, Shaban Alizadeh, Zahra Sadat Abtahi, Akbar Dorgalaleh: </w:t>
      </w:r>
      <w:r>
        <w:rPr>
          <w:i/>
        </w:rPr>
        <w:t>Coagulation Factor XIII-A A614T gene Variation is Suggestive of Founder Effect in Iranian Patients with Severe Congenital Factor XIII Deficiency</w:t>
      </w:r>
      <w:r>
        <w:t>. 01/2016; 1(1):19-22., DOI:10.22037/jcma.v1i1.10638</w:t>
      </w:r>
    </w:p>
    <w:p>
      <w:pPr>
        <w:pStyle w:val="Normal"/>
        <w:spacing w:before="0" w:after="120"/>
        <w:ind w:left="540" w:right="0" w:hanging="540"/>
      </w:pPr>
      <w:r>
        <w:t>Akbar Dorgalaleh, Majid Naderi, Morteza Shamsizadeh: </w:t>
      </w:r>
      <w:r>
        <w:rPr>
          <w:i/>
        </w:rPr>
        <w:t>Morbidity and Mortality in a large Number of Iranian Patients with Severe Congenital Factor XIII Deficiency</w:t>
      </w:r>
      <w:r>
        <w:t>. Annals of Hematology 12/2015; 95(3)., DOI:10.1007/s00277-015-2568-8</w:t>
      </w:r>
    </w:p>
    <w:p>
      <w:pPr>
        <w:pStyle w:val="Normal"/>
        <w:spacing w:before="0" w:after="120"/>
        <w:ind w:left="540" w:right="0" w:hanging="540"/>
      </w:pPr>
      <w:r>
        <w:t>Majid Naderi, Shadi Tabibian, Marzie Mengatti, Ahmad Kazemi, Akbar Dorgalaleh: </w:t>
      </w:r>
      <w:r>
        <w:rPr>
          <w:i/>
        </w:rPr>
        <w:t>Disseminated Intravascular Coagulation with Positive D-dimer- a Controversial Clinical Feature in Severe Congenital Factor XIII Deficiency in Southeast Iran</w:t>
      </w:r>
      <w:r>
        <w:t>. Blood coagulation &amp; fibrinolysis: an international journal in haemostasis and thrombosis 12/2015;</w:t>
      </w:r>
    </w:p>
    <w:p>
      <w:pPr>
        <w:pStyle w:val="Normal"/>
        <w:spacing w:before="0" w:after="120"/>
        <w:ind w:left="540" w:right="0" w:hanging="540"/>
      </w:pPr>
      <w:r>
        <w:t>Majid Naderi, Samira Esmaeili-Reykande, Shaban Alizadeh, Akbar Dorgalaleh, Zahra Sadat Abtahi, Zahra Kashani-Khatib, Saied Kaviani: </w:t>
      </w:r>
      <w:r>
        <w:rPr>
          <w:i/>
        </w:rPr>
        <w:t>Thrombin Activatable Fibrinolysis inhibitor Thr 325 Ile polymorphism in fetuses with factor XIII deficient family history and Intracranial hemorrhage</w:t>
      </w:r>
      <w:r>
        <w:t>. </w:t>
      </w:r>
    </w:p>
    <w:p>
      <w:pPr>
        <w:pStyle w:val="Normal"/>
        <w:spacing w:before="0" w:after="120"/>
        <w:ind w:left="540" w:right="0" w:hanging="540"/>
      </w:pPr>
      <w:r>
        <w:t>Majid Naderi, Turan Shahraki, Akbar Dorgalaleh, Shadi Tabibian: </w:t>
      </w:r>
      <w:r>
        <w:rPr>
          <w:i/>
        </w:rPr>
        <w:t>Eradication of Gastric Infection by Helicobacter pylori and Chronic Idiopathic Thrombocytopenic Purpura Situation</w:t>
      </w:r>
      <w:r>
        <w:t>. 07/2015; 2(3)., DOI:10.17795/gct27818</w:t>
      </w:r>
    </w:p>
    <w:p>
      <w:pPr>
        <w:pStyle w:val="Normal"/>
        <w:spacing w:before="0" w:after="120"/>
        <w:ind w:left="540" w:right="0" w:hanging="540"/>
      </w:pPr>
      <w:r>
        <w:t>Eshghi P, Abolghasemi H, Malek F, Naderi M, Panahi, Habibpanah B, Fatohlahzadeh E, Gorji F: </w:t>
      </w:r>
      <w:r>
        <w:rPr>
          <w:i/>
        </w:rPr>
        <w:t>A Prospective Crossover Triple-Blind Controlled Trial on the Safety and Efficacy of Iranian Recombinant FVIII (Safacto®) Versus Plasma Derived FVIII; A Pilot Study</w:t>
      </w:r>
      <w:r>
        <w:t>. </w:t>
      </w:r>
    </w:p>
    <w:p>
      <w:pPr>
        <w:pStyle w:val="Normal"/>
        <w:spacing w:before="0" w:after="120"/>
        <w:ind w:left="540" w:right="0" w:hanging="540"/>
      </w:pPr>
      <w:r>
        <w:t>Akbar Dorgalaleh, Yadolah Farshi, Shaban Alizadeh, Shadi Tabibian, Ahmad Kazemi, Soudabeh Hosseini, Majid Naderi: </w:t>
      </w:r>
      <w:r>
        <w:rPr>
          <w:i/>
        </w:rPr>
        <w:t>Challenges in Implementation of ISTH Diagnostic Algorithm for Diagnosis and Classification of Factor XIII Deficiency in Iran</w:t>
      </w:r>
      <w:r>
        <w:t>. Journal of Thrombosis and Haemostasis 06/2015; 13(9)., DOI:10.1111/jth.13037</w:t>
      </w:r>
    </w:p>
    <w:p>
      <w:pPr>
        <w:pStyle w:val="Normal"/>
        <w:spacing w:before="0" w:after="120"/>
        <w:ind w:left="540" w:right="0" w:hanging="540"/>
      </w:pPr>
      <w:r>
        <w:t>Akbar Dorgalaleh, Rashideh Naseri Mobarki, Maryam Sadat Hosseini, Shaban Alizadeh, Shadi Tabibian, Soudabeh Hosseini, Esmaeil Sanei Moghaddam, Bijan Varmaghani, Morteza Shamsizadeh, Majid Naderi: </w:t>
      </w:r>
      <w:r>
        <w:rPr>
          <w:i/>
        </w:rPr>
        <w:t>Inhibition of Factor XIIa, a New Approach in Management of Thrombosis</w:t>
      </w:r>
      <w:r>
        <w:t>. 04/2015; 2(24):12-16., DOI:10.3978/j.issn.2305-5839.2015.02.14</w:t>
      </w:r>
    </w:p>
    <w:p>
      <w:pPr>
        <w:pStyle w:val="Normal"/>
        <w:spacing w:before="0" w:after="120"/>
        <w:ind w:left="540" w:right="0" w:hanging="540"/>
      </w:pPr>
      <w:r>
        <w:t>Majid Naderi, Mehran Karimi, Maryam Sadat Hosseini, Eshagh Moradi, Mortea Shamsizadeh, Akbar Dorgalaleh: </w:t>
      </w:r>
      <w:r>
        <w:rPr>
          <w:i/>
        </w:rPr>
        <w:t>Long Term Follow up Study on a Large Group of Patients with Congenital Factor XIII Deficiency Treated Prophylactically with Fibrogammin P®</w:t>
      </w:r>
      <w:r>
        <w:t>. Iranian journal of pharmaceutical research (IJPR) 03/2015; 15(2).</w:t>
      </w:r>
    </w:p>
    <w:p>
      <w:pPr>
        <w:pStyle w:val="Normal"/>
        <w:spacing w:before="0" w:after="120"/>
        <w:ind w:left="540" w:right="0" w:hanging="540"/>
      </w:pPr>
      <w:r>
        <w:t>Ghasem Miri-Aliabad, Mahsoumeh Fadaee, Ali Khajeh, Majid Naderi: </w:t>
      </w:r>
      <w:r>
        <w:rPr>
          <w:i/>
        </w:rPr>
        <w:t>Marital Status and Fertility in Adult Iranian Patients with β-Thalassemia Major</w:t>
      </w:r>
      <w:r>
        <w:t>. Indian Journal of Hematology and Blood Transfusion 02/2015; 32(1)., DOI:10.1007/s12288-015-0510-9</w:t>
      </w:r>
    </w:p>
    <w:p>
      <w:pPr>
        <w:pStyle w:val="Normal"/>
        <w:spacing w:before="0" w:after="120"/>
        <w:ind w:left="540" w:right="0" w:hanging="540"/>
      </w:pPr>
      <w:r>
        <w:t>Majid Naderi, Dor Mohammad Kordi Tamandani, Zohre Rezaei, Shaban Alizadeh, Akbar Dorgalaleh: </w:t>
      </w:r>
      <w:r>
        <w:rPr>
          <w:i/>
        </w:rPr>
        <w:t>Association of miR-132 and miR-185 Genes Methylation and their Expression Profile with Risk of Congenital Factor XIII Deficiency</w:t>
      </w:r>
      <w:r>
        <w:t>. Iranian Journal of Basic Medical Science 02/2015;</w:t>
      </w:r>
    </w:p>
    <w:p>
      <w:pPr>
        <w:pStyle w:val="Normal"/>
        <w:spacing w:before="0" w:after="120"/>
        <w:ind w:left="540" w:right="0" w:hanging="540"/>
      </w:pPr>
      <w:r>
        <w:t>Mohammad Hashemi, Majid Naderi, Ebrahim Eskandari Nasab, Seyed Shahaboddin Hasani, Simin Sadeghi Bojd, Mohsen Taheri: </w:t>
      </w:r>
      <w:r>
        <w:rPr>
          <w:i/>
        </w:rPr>
        <w:t>Evaluation of 40-bp Insertion/Deletion Polymorphism of MDM2 and the Risk of Childhood Acute Lymphoblastic Leukemia</w:t>
      </w:r>
      <w:r>
        <w:t>. 01/2015; 2(1)., DOI:10.17795/gct-26974</w:t>
      </w:r>
    </w:p>
    <w:p>
      <w:pPr>
        <w:pStyle w:val="Normal"/>
        <w:spacing w:before="0" w:after="120"/>
        <w:ind w:left="540" w:right="0" w:hanging="540"/>
      </w:pPr>
      <w:r>
        <w:t>Majid Naderi, Mohammad Reza Younesi, Akbar Dorgalaleh, Shaban Alizadeh, Ahmad Kazemi, Shadi Tabibian: </w:t>
      </w:r>
      <w:r>
        <w:rPr>
          <w:i/>
        </w:rPr>
        <w:t>Association between Expression of MMP-2 and MMP-9 Genes and Pathogenesis of Intracranial Hemorrhage in Severe Coagulation Factor XIII Deficiency</w:t>
      </w:r>
      <w:r>
        <w:t>. Hematology (Amsterdam, Netherlands) 01/2015; 12(1):2015., DOI:10.1179/1607845414Y.0000000226</w:t>
      </w:r>
    </w:p>
    <w:p>
      <w:pPr>
        <w:pStyle w:val="Normal"/>
        <w:spacing w:before="0" w:after="120"/>
        <w:ind w:left="540" w:right="0" w:hanging="540"/>
      </w:pPr>
      <w:r>
        <w:t>Majid Naderi, Shaban Alizadeh, Shadi Tabibian, Soudabeh Hosseini, Akbar Dorgalaleh: </w:t>
      </w:r>
      <w:r>
        <w:rPr>
          <w:i/>
        </w:rPr>
        <w:t>Effect of Social Factors on the Highest Global Incidence of Factor XIII Deficiency in Southeast of Iran</w:t>
      </w:r>
      <w:r>
        <w:t>. Archives of Iranian medicine 01/2015; 2(5):2015.</w:t>
      </w:r>
    </w:p>
    <w:p>
      <w:pPr>
        <w:pStyle w:val="Normal"/>
        <w:spacing w:before="0" w:after="120"/>
        <w:ind w:left="540" w:right="0" w:hanging="540"/>
      </w:pPr>
      <w:r>
        <w:t>M. Naderi, A. Dorgalaleh, M. Ahmadinejad, S. Tabibian, M. Sadat Hosseini, P. Eshghi: </w:t>
      </w:r>
      <w:r>
        <w:rPr>
          <w:i/>
        </w:rPr>
        <w:t>Long Term Prophylaxis in Patients with Severe Congenital Factor XIII Deficiency is Not Complicated With Inhibitor Formation</w:t>
      </w:r>
      <w:r>
        <w:t>. Haemophilia 01/2015; 21:23-23.</w:t>
      </w:r>
    </w:p>
    <w:p>
      <w:pPr>
        <w:pStyle w:val="Normal"/>
        <w:spacing w:before="0" w:after="120"/>
        <w:ind w:left="540" w:right="0" w:hanging="540"/>
      </w:pPr>
      <w:r>
        <w:t>M. Naderi, A. Dorgalaleh, S. Tabibian, S. Alizadeh, P. Eshghi: </w:t>
      </w:r>
      <w:r>
        <w:rPr>
          <w:i/>
        </w:rPr>
        <w:t>Prophylaxis Refusal And Life Threatening Complications In Patients With Severe Factor XIII Deficiency In South East Of Iran</w:t>
      </w:r>
      <w:r>
        <w:t>. Haemophilia 01/2015; 21:74-74.</w:t>
      </w:r>
    </w:p>
    <w:p>
      <w:pPr>
        <w:pStyle w:val="Normal"/>
        <w:spacing w:before="0" w:after="120"/>
        <w:ind w:left="540" w:right="0" w:hanging="540"/>
      </w:pPr>
      <w:r>
        <w:t>M. Naderi, M.R. Younesi, A. Dorgalaleh, S. Alizadeh, A. Kazemi, S. Tabibian, Z. Kashani-Khatib: </w:t>
      </w:r>
      <w:r>
        <w:rPr>
          <w:i/>
        </w:rPr>
        <w:t>Relationship between the matrix metalloproteinases and the occurrence of central nervous system bleeding in Factor XIII deficiency</w:t>
      </w:r>
      <w:r>
        <w:t>. Journal of Isfahan Medical School 01/2015; 32(311).</w:t>
      </w:r>
    </w:p>
    <w:p>
      <w:pPr>
        <w:pStyle w:val="Normal"/>
        <w:spacing w:before="0" w:after="120"/>
        <w:ind w:left="540" w:right="0" w:hanging="540"/>
      </w:pPr>
      <w:r>
        <w:t>Akbar Dorgalaleh, Shadi Tabibian, Ghazaleh Dadashizadeh, Ahmad Kazemi, Farhad Zaker, Shaban Alizadeh, Majad Naderi, Soudabeh Hosseini, Bijan Varmaghani, Jamal Rashid Panah: </w:t>
      </w:r>
      <w:r>
        <w:rPr>
          <w:i/>
        </w:rPr>
        <w:t>Introduction of Hematological and Molecular Algorithms for Diagnosis of Factor XIII Deficiency in Iran Laboratories</w:t>
      </w:r>
      <w:r>
        <w:t>. </w:t>
      </w:r>
    </w:p>
    <w:p>
      <w:pPr>
        <w:pStyle w:val="Normal"/>
        <w:spacing w:before="0" w:after="120"/>
        <w:ind w:left="540" w:right="0" w:hanging="540"/>
      </w:pPr>
      <w:r>
        <w:t>Akbar Dorgalaleh, Shadi Tabibian, Maryam Sadat Hosseini, Yadolah Farshii, Fatemeh Roshan Zamir, Majid Naderi, Ahmad Kazemi, Farhad Zaker, Ali Noroozi Aghideh, Morteza Shamsizadeh: </w:t>
      </w:r>
      <w:r>
        <w:rPr>
          <w:i/>
        </w:rPr>
        <w:t>Diagnosis of factor XIII deficiency</w:t>
      </w:r>
      <w:r>
        <w:t>. Hematology 01/2015;, DOI:10.1080/10245332.2015.1101975</w:t>
      </w:r>
    </w:p>
    <w:p>
      <w:pPr>
        <w:pStyle w:val="Normal"/>
        <w:spacing w:before="0" w:after="120"/>
        <w:ind w:left="540" w:right="0" w:hanging="540"/>
      </w:pPr>
      <w:r>
        <w:t>Majid Naderi, Samira Esmaeili Reykande, Akbar Dorgalaleh, Shaban Alizadeh, Shadi Tabibian, Nahid Einollahi, Ebrahim Miri Moghaddam: </w:t>
      </w:r>
      <w:r>
        <w:rPr>
          <w:i/>
        </w:rPr>
        <w:t>Establishment of a prenatal diagnosis schedule as part of prophylaxis program of factor XIII deficiency in southeast of Iran</w:t>
      </w:r>
      <w:r>
        <w:t>. Blood coagulation &amp; fibrinolysis: an international journal in haemostasis and thrombosis 01/2015; 27(1)., DOI:10.1097/MBC.0000000000000374</w:t>
      </w:r>
    </w:p>
    <w:p>
      <w:pPr>
        <w:pStyle w:val="Normal"/>
        <w:spacing w:before="0" w:after="120"/>
        <w:ind w:left="540" w:right="0" w:hanging="540"/>
      </w:pPr>
      <w:r>
        <w:t>Majid Naderi, Shadi Tabibian, Maryam Sadat Hosseini, Shaban Alizadeh, Soudabeh Hossein, Hassan Mahmoodi Nesheli, Akbar Dorgalaleh: </w:t>
      </w:r>
      <w:r>
        <w:rPr>
          <w:i/>
        </w:rPr>
        <w:t>Rare bleeding disorders: a narrative review on epidemiology, molecular and clinical presentations</w:t>
      </w:r>
      <w:r>
        <w:t>. </w:t>
      </w:r>
    </w:p>
    <w:p>
      <w:pPr>
        <w:pStyle w:val="Normal"/>
        <w:spacing w:before="0" w:after="120"/>
        <w:ind w:left="540" w:right="0" w:hanging="540"/>
      </w:pPr>
      <w:r>
        <w:t>Majid Naderi, Akbar Dorgalaleh, Shaban Alizadeh, Shadi Tabibian, Soudabeh Hosseini, Morteza Shamsizadeh, Taregh Bamedi: </w:t>
      </w:r>
      <w:r>
        <w:rPr>
          <w:i/>
        </w:rPr>
        <w:t>Clinical Manifestations and Management of Life-threatening Bleedings in the Largest Group of Patients with Severe Factor XIII Deficiency</w:t>
      </w:r>
      <w:r>
        <w:t>. International Journal of Hematology 11/2014; 100(5)., DOI:10.1007/s12185-014-1664-1</w:t>
      </w:r>
    </w:p>
    <w:p>
      <w:pPr>
        <w:pStyle w:val="Normal"/>
        <w:spacing w:before="0" w:after="120"/>
        <w:ind w:left="540" w:right="0" w:hanging="540"/>
      </w:pPr>
      <w:r>
        <w:t>Faranoush M, Abolghasemi H, Mahboudi F, Gh. Toogeh, Karimi M, Eshghi P, Managhchi M, Hoorfar H, B. Keikhaei Dehdezi, Mehrvar A, Khoeiny B, Vaziri B, Kamyar K, Heshmat R, Baghaeipour MR, Mirbehbahani NB, Fayazfar R, Ahmadinejad M, Naderi M.: </w:t>
      </w:r>
      <w:r>
        <w:rPr>
          <w:i/>
        </w:rPr>
        <w:t>A Comparison of Efficacy Between Recombinant Activated Factor VII (Aryoseven) and Novoseven in Patients With Hereditary FVIII Deficiency With Inhibitor</w:t>
      </w:r>
      <w:r>
        <w:t>. Clinical and Applied Thrombosis/Hemostasis 10/2014; 22(2)., DOI:10.1177/1076029614555902</w:t>
      </w:r>
    </w:p>
    <w:p>
      <w:pPr>
        <w:pStyle w:val="Normal"/>
        <w:spacing w:before="0" w:after="120"/>
        <w:ind w:left="540" w:right="0" w:hanging="540"/>
      </w:pPr>
      <w:r>
        <w:t>Mohammad Hashemi, Mahboubeh Ebrahimi, Shadi Amininia, Majid Naderi, Ebrahim Eskandari-Nasab, Mohsen Taheri: </w:t>
      </w:r>
      <w:r>
        <w:rPr>
          <w:i/>
        </w:rPr>
        <w:t>Evaluation of rs3102735 and rs2073617 Osteoprotegerin Gene Polymorphisms and the Risk of Childhood Acute lymphoblastic Leukemia in Zahedan Southeast Iran</w:t>
      </w:r>
      <w:r>
        <w:t>. 10/2014; 8(4):39-44.</w:t>
      </w:r>
    </w:p>
    <w:p>
      <w:pPr>
        <w:pStyle w:val="Normal"/>
        <w:spacing w:before="0" w:after="120"/>
        <w:ind w:left="540" w:right="0" w:hanging="540"/>
      </w:pPr>
      <w:r>
        <w:t>Naderi Majid, Tabibian Shadi, Hosseini Maryam Sadat, Alizadeh Shaban, Hosseini Soudabeh, Shamsizadeh Morteza, Dorgalaleh Akbar: </w:t>
      </w:r>
      <w:r>
        <w:rPr>
          <w:i/>
        </w:rPr>
        <w:t>Congenital Combined Deficiency of Coagulation Factors: A Study of Seven Patients</w:t>
      </w:r>
      <w:r>
        <w:t>. Blood coagulation &amp; fibrinolysis: an international journal in haemostasis and thrombosis 10/2014; 26(1)., DOI:10.1097/MBC.0000000000000180</w:t>
      </w:r>
    </w:p>
    <w:p>
      <w:pPr>
        <w:pStyle w:val="Normal"/>
        <w:spacing w:before="0" w:after="120"/>
        <w:ind w:left="540" w:right="0" w:hanging="540"/>
      </w:pPr>
      <w:r>
        <w:t>Majid Naderi, Shadi Tabibian, Shaban Alizadeh, Farhad Zaker, Soudebeh Hosseini, Taregh Bameri, Akbar Dorgalaleh: </w:t>
      </w:r>
      <w:r>
        <w:rPr>
          <w:i/>
        </w:rPr>
        <w:t>Congenital Factor V deficiency, comparison the severity of clinical presentations among patients with rare bleeding disorders</w:t>
      </w:r>
      <w:r>
        <w:t>. Acta Haematologica 10/2014;</w:t>
      </w:r>
    </w:p>
    <w:p>
      <w:pPr>
        <w:pStyle w:val="Normal"/>
        <w:spacing w:before="0" w:after="120"/>
        <w:ind w:left="540" w:right="0" w:hanging="540"/>
      </w:pPr>
      <w:r>
        <w:t>Majid Naderi, Shadi Tabibian, Shaban Alizadeh, Soudabeh Hosseini, Farhad Zaker, Taregh Bamedi, Morteza Shamsizadeh, Akbar Dorgalaleh: </w:t>
      </w:r>
      <w:r>
        <w:rPr>
          <w:i/>
        </w:rPr>
        <w:t>Congenital Factor V Deficiency: Comparison of the Severity of Clinical Presentations among Patients with Rare Bleeding Disorders</w:t>
      </w:r>
      <w:r>
        <w:t>. Acta Haematologica 09/2014; 133(2):148–154., DOI:10.1159/000363598</w:t>
      </w:r>
    </w:p>
    <w:p>
      <w:pPr>
        <w:pStyle w:val="Normal"/>
        <w:spacing w:before="0" w:after="120"/>
        <w:ind w:left="540" w:right="0" w:hanging="540"/>
      </w:pPr>
      <w:r>
        <w:t>Mohammad Hashemi, Maryam Sheybani-Nasab, Majid Naderi, Fatemeh Roodbari, Mohsen Taheri: </w:t>
      </w:r>
      <w:r>
        <w:rPr>
          <w:i/>
        </w:rPr>
        <w:t>Association of functional polymorphism at the miR-502-binding site in the 3 ' untranslated region of the SETD8 gene with risk of childhood acute lymphoblastic leukemia, a preliminary report</w:t>
      </w:r>
      <w:r>
        <w:t>. Tumor Biology 07/2014; 35(10)., DOI:10.1007/s13277-014-2359-1</w:t>
      </w:r>
    </w:p>
    <w:p>
      <w:pPr>
        <w:pStyle w:val="Normal"/>
        <w:spacing w:before="0" w:after="120"/>
        <w:ind w:left="540" w:right="0" w:hanging="540"/>
      </w:pPr>
      <w:r>
        <w:t>Majid Naderi, Shadi Tabibian, Maryam Sadat Hosseini, Shaban Alizadeh, Soudabeh Hosseini, Hassan Mahmoodi Nesheli, Akbar Dorgalaleh: </w:t>
      </w:r>
      <w:r>
        <w:rPr>
          <w:i/>
        </w:rPr>
        <w:t>Rare bleeding disorders: a narrative review of epidemiology, molecular and clinical presentations, diagnosis and treatment</w:t>
      </w:r>
      <w:r>
        <w:t>. 07/2014; 2(2).</w:t>
      </w:r>
    </w:p>
    <w:p>
      <w:pPr>
        <w:pStyle w:val="Normal"/>
        <w:spacing w:before="0" w:after="120"/>
        <w:ind w:left="540" w:right="0" w:hanging="540"/>
      </w:pPr>
      <w:r>
        <w:t>Majid Naderi, Shaban Alizadeh, Ahmad Kazemi, Shadi Tabibian, Taregh Bameri, Zahra Kashani Khatib, Akbar Dorgalaleh: </w:t>
      </w:r>
      <w:r>
        <w:rPr>
          <w:i/>
        </w:rPr>
        <w:t>Central Nervous System Bleeding in Pediatric Patients with Severe Congenital Factor XIII Deficiency, A Study of 23 New Cases</w:t>
      </w:r>
      <w:r>
        <w:t>. Hematology (Amsterdam, Netherlands) 07/2014; 20(2)., DOI:10.1179/1607845414Y.0000000172</w:t>
      </w:r>
    </w:p>
    <w:p>
      <w:pPr>
        <w:pStyle w:val="Normal"/>
        <w:spacing w:before="0" w:after="120"/>
        <w:ind w:left="540" w:right="0" w:hanging="540"/>
      </w:pPr>
      <w:r>
        <w:t>T. de Jager, L. Pericleous, M. Kokot‐Kierepa, M. Naderi, M. Karimi: </w:t>
      </w:r>
      <w:r>
        <w:rPr>
          <w:i/>
        </w:rPr>
        <w:t>The burden and management of FXIII deficiency</w:t>
      </w:r>
      <w:r>
        <w:t>. Haemophilia 06/2014; 20(6)., DOI:10.1111/hae.12474</w:t>
      </w:r>
    </w:p>
    <w:p>
      <w:pPr>
        <w:pStyle w:val="Normal"/>
        <w:spacing w:before="0" w:after="120"/>
        <w:ind w:left="540" w:right="0" w:hanging="540"/>
      </w:pPr>
      <w:r>
        <w:t>M Faranoush, Hassan Abolghasemi, Gh Toogeh, M Karimi, P Eshghi, M Managhchi, H Hoorfar, B Keikhaei Dehdezi, A Mehrvar, B Khoeiny, K Kamyar, R Heshmat, M R Baghaeipour, N B Mirbehbahani, R Fayazfar, M Ahmadinejad, M Naderi: </w:t>
      </w:r>
      <w:r>
        <w:rPr>
          <w:i/>
        </w:rPr>
        <w:t>A Comparison Between Recombinant Activated Factor VII (Aryoseven) and Novoseven in Patients With Congenital Factor VII Deficiency</w:t>
      </w:r>
      <w:r>
        <w:t>. Clinical and Applied Thrombosis/Hemostasis 03/2014; 21(8)., DOI:10.1177/1076029614522545</w:t>
      </w:r>
    </w:p>
    <w:p>
      <w:pPr>
        <w:pStyle w:val="Normal"/>
        <w:spacing w:before="0" w:after="120"/>
        <w:ind w:left="540" w:right="0" w:hanging="540"/>
      </w:pPr>
      <w:r>
        <w:t>Ebrahim Miri-Moghaddam, Yasaman Garmie, Majid Naderi: </w:t>
      </w:r>
      <w:r>
        <w:rPr>
          <w:i/>
        </w:rPr>
        <w:t>Unusual Prevalence of c559T &gt; C Mutation in Patients with Factor XIII deficiency in Southeast of Iran</w:t>
      </w:r>
      <w:r>
        <w:t>. 03/2014; 1(1)., DOI:10.17795/gct-18314</w:t>
      </w:r>
    </w:p>
    <w:p>
      <w:pPr>
        <w:pStyle w:val="Normal"/>
        <w:spacing w:before="0" w:after="120"/>
        <w:ind w:left="540" w:right="0" w:hanging="540"/>
      </w:pPr>
      <w:r>
        <w:t>Majid Naderi, Akbar Dorgalaleh, Shadi Tabibian, Peyman Eshghi, Taregh Bamedi, Shaban Alizadeh: </w:t>
      </w:r>
      <w:r>
        <w:rPr>
          <w:i/>
        </w:rPr>
        <w:t>Association Between Val34Leu Polymorphism and Risk of Umbilical Cord Bleeding in Severe Congenital Coagulation Factor XIII Deficiency in Southeast of Iran</w:t>
      </w:r>
      <w:r>
        <w:t>. 03/2014; 1(1):12-19., DOI:10.17795/gct-18360</w:t>
      </w:r>
    </w:p>
    <w:p>
      <w:pPr>
        <w:pStyle w:val="Normal"/>
        <w:spacing w:before="0" w:after="120"/>
        <w:ind w:left="540" w:right="0" w:hanging="540"/>
      </w:pPr>
      <w:r>
        <w:t>Majid Naderi, Ebrahim Miri Moghaddam, Shaban Alizadeh, Akbar Dorgalaleh, Shadi Tabibian: </w:t>
      </w:r>
      <w:r>
        <w:rPr>
          <w:i/>
        </w:rPr>
        <w:t>A Patient with Coinheritance of Alpha-Globin Gene Triplication and IVSI-5 Mutation of Beta-Globin Gene</w:t>
      </w:r>
      <w:r>
        <w:t>. Journal of Zanjan University of Medical Sciences and Health Services 03/2014; 8(12):1., DOI:10.17795/zjrms975</w:t>
      </w:r>
    </w:p>
    <w:p>
      <w:pPr>
        <w:pStyle w:val="Normal"/>
        <w:spacing w:before="0" w:after="120"/>
        <w:ind w:left="540" w:right="0" w:hanging="540"/>
      </w:pPr>
      <w:r>
        <w:t>Naderi Majid, Khosravi Ali Reza, Alizadeh Shaban, Tabibian Shadi, Taregh Bamedi, Dorgalaleh Akbar: </w:t>
      </w:r>
      <w:r>
        <w:rPr>
          <w:i/>
        </w:rPr>
        <w:t>Evaluation of peripheral neuropathy and associated risk factors in patients with β-thalassemia major</w:t>
      </w:r>
      <w:r>
        <w:t>. Iranian Journal of Child Neurology 03/2014; 8(2):2014.</w:t>
      </w:r>
    </w:p>
    <w:p>
      <w:pPr>
        <w:pStyle w:val="Normal"/>
        <w:spacing w:before="0" w:after="120"/>
        <w:ind w:left="540" w:right="0" w:hanging="540"/>
      </w:pPr>
      <w:r>
        <w:t>M. Naderi, A. Dorgalaleh, S. Tabibian, M. Karimi, P. Eshghi, T. Bamedi: </w:t>
      </w:r>
      <w:r>
        <w:rPr>
          <w:i/>
        </w:rPr>
        <w:t>Severity of clinical manifestations based on plasma factor activity in rare bleeding disorder</w:t>
      </w:r>
      <w:r>
        <w:t>. Haemophilia 02/2014; 20:66-67.</w:t>
      </w:r>
    </w:p>
    <w:p>
      <w:pPr>
        <w:pStyle w:val="Normal"/>
        <w:spacing w:before="0" w:after="120"/>
        <w:ind w:left="540" w:right="0" w:hanging="540"/>
      </w:pPr>
      <w:r>
        <w:t>M. Naderi, A. Dorgalaleh, S. Alizadeh, A. Kazemi, S. Tabibian, A. Ghutaslu, M. Kashiri, H. Hosseini, M.-S. Hosseini: </w:t>
      </w:r>
      <w:r>
        <w:rPr>
          <w:i/>
        </w:rPr>
        <w:t>Central nervous system bleeding in factor XIII deficiency, assessment the role of plasminogen activator inhibitor-1</w:t>
      </w:r>
      <w:r>
        <w:t>. Journal of Isfahan Medical School 02/2014; 31(263).</w:t>
      </w:r>
    </w:p>
    <w:p>
      <w:pPr>
        <w:pStyle w:val="Normal"/>
        <w:spacing w:before="0" w:after="120"/>
        <w:ind w:left="540" w:right="0" w:hanging="540"/>
      </w:pPr>
      <w:r>
        <w:t>Majid Naderi, Ebrahim Miri Moghaddam, Shaban Alizadeh, Akbar Dorgalaleh, Shadi Tabibian: </w:t>
      </w:r>
      <w:r>
        <w:rPr>
          <w:i/>
        </w:rPr>
        <w:t>Acute Lymphoblastic Leukemia in Two Patients with β-Thalassemia Major</w:t>
      </w:r>
      <w:r>
        <w:t>. Journal of Zanjan University of Medical Sciences and Health Services 01/2014; 16(11).</w:t>
      </w:r>
    </w:p>
    <w:p>
      <w:pPr>
        <w:pStyle w:val="Normal"/>
        <w:spacing w:before="0" w:after="120"/>
        <w:ind w:left="540" w:right="0" w:hanging="540"/>
      </w:pPr>
      <w:r>
        <w:t>M. Naderi, A. Dorgalaleh, S. Alizadeh, A. Kazemi, S. Tabibian, H. Dargahi, Z.K. Khatib, M. Kahiri, M. Hoseini: </w:t>
      </w:r>
      <w:r>
        <w:rPr>
          <w:i/>
        </w:rPr>
        <w:t>The role of Pro564Leu of FXIII-A gene polymorphism in central nervous bleeding in patients with congenital factor XIII deficiency Southeast of Iran</w:t>
      </w:r>
      <w:r>
        <w:t>. Journal of Isfahan Medical School 01/2014; 32(272):25-32.</w:t>
      </w:r>
    </w:p>
    <w:p>
      <w:pPr>
        <w:pStyle w:val="Normal"/>
        <w:spacing w:before="0" w:after="120"/>
        <w:ind w:left="540" w:right="0" w:hanging="540"/>
      </w:pPr>
      <w:r>
        <w:t>M. Naderi, Z. Zakeri, A. Dorgalaleh, S.H. Alizadeh, S.H. Tabibian, T. Bamedi: </w:t>
      </w:r>
      <w:r>
        <w:rPr>
          <w:i/>
        </w:rPr>
        <w:t>Effect of Pamidronate on osteoporosis in patients with β-thalassemia major</w:t>
      </w:r>
      <w:r>
        <w:t>. </w:t>
      </w:r>
    </w:p>
    <w:p>
      <w:pPr>
        <w:pStyle w:val="Normal"/>
        <w:spacing w:before="0" w:after="120"/>
        <w:ind w:left="540" w:right="0" w:hanging="540"/>
      </w:pPr>
      <w:r>
        <w:t>Akbar Dorgalaleh, Majid Naderi, Shaban Alizadeh, Maryam Sadat Hosseini, Soudabeh Hosseini, Shadi Tabibian, Peyman Eshghi: </w:t>
      </w:r>
      <w:r>
        <w:rPr>
          <w:i/>
        </w:rPr>
        <w:t>Factor XIII Deficiency in Iran: A Comprehensive Review of the Literature</w:t>
      </w:r>
      <w:r>
        <w:t>. Seminars in Thrombosis and Hemostasis 01/2014;, DOI:10.1055/s-0034-1395350</w:t>
      </w:r>
    </w:p>
    <w:p>
      <w:pPr>
        <w:pStyle w:val="Normal"/>
        <w:spacing w:before="0" w:after="120"/>
        <w:ind w:left="540" w:right="0" w:hanging="540"/>
      </w:pPr>
      <w:r>
        <w:t>M Naderi, A Dorgalaleh, S Alizadeh, Z Kashani Khatib, S Tabibian, A Kazemi, H Dargahi, T Bamedi: </w:t>
      </w:r>
      <w:r>
        <w:rPr>
          <w:i/>
        </w:rPr>
        <w:t>Polymorphism of thrombin-activatable fibrinolysis inhibitor and risk of intracranial haemorrhage in factor XIII deficiency</w:t>
      </w:r>
      <w:r>
        <w:t>. Haemophilia 01/2014; 20(1):e89-92., DOI:10.1111/hae.12287</w:t>
      </w:r>
    </w:p>
    <w:p>
      <w:pPr>
        <w:pStyle w:val="Normal"/>
        <w:spacing w:before="0" w:after="120"/>
        <w:ind w:left="540" w:right="0" w:hanging="540"/>
      </w:pPr>
      <w:r>
        <w:t>Majid Naderi, Simin Sadeghi-Bojd, Ali Kord Valeshabad, Alireza Jahantigh, Shaban Alizadeh, Akbar Dorgalaleh, Shadi Tabibian, Taregh Bamedi: </w:t>
      </w:r>
      <w:r>
        <w:rPr>
          <w:i/>
        </w:rPr>
        <w:t>A Prospective Study of Tubular Dysfunction in Pediatric Patients with Beta Thalassemia Major Receiving Deferasirox</w:t>
      </w:r>
      <w:r>
        <w:t>. Pediatric Hematology and Oncology 11/2013;, DOI:10.3109/08880018.2013.823470</w:t>
      </w:r>
    </w:p>
    <w:p>
      <w:pPr>
        <w:pStyle w:val="Normal"/>
        <w:spacing w:before="0" w:after="120"/>
        <w:ind w:left="540" w:right="0" w:hanging="540"/>
      </w:pPr>
      <w:r>
        <w:t>Majid Naderi, Tahereh Zarei, Sezaneh Haghpanah, Peyman Eshghi, Ebrahim Miri-Moghaddam, Mehran Karimi: </w:t>
      </w:r>
      <w:r>
        <w:rPr>
          <w:i/>
        </w:rPr>
        <w:t>Intracranial hemorrhage pattern in the patients with factor XIII deficiency</w:t>
      </w:r>
      <w:r>
        <w:t>. Annals of Hematology 10/2013; 93(4)., DOI:10.1007/s00277-013-1918-7</w:t>
      </w:r>
    </w:p>
    <w:p>
      <w:pPr>
        <w:pStyle w:val="Normal"/>
        <w:spacing w:before="0" w:after="120"/>
        <w:ind w:left="540" w:right="0" w:hanging="540"/>
      </w:pPr>
      <w:r>
        <w:t>M Naderi, A Dorgalaleh, Sh Tabibian, Sh Alizadeh, P Eshghi, Gh Solaimani: </w:t>
      </w:r>
      <w:r>
        <w:rPr>
          <w:i/>
        </w:rPr>
        <w:t>Current understanding in diagnosis and management of factor XIII deficiency</w:t>
      </w:r>
      <w:r>
        <w:t>. 10/2013; 3(4):164-172.</w:t>
      </w:r>
    </w:p>
    <w:p>
      <w:pPr>
        <w:pStyle w:val="Normal"/>
        <w:spacing w:before="0" w:after="120"/>
        <w:ind w:left="540" w:right="0" w:hanging="540"/>
      </w:pPr>
      <w:r>
        <w:t>Majid Naderi, Akbar Dorgalaleh, Shadi Tabibian, Shaban Alizadeh, Peyman Eshgh, Soudabeh Hosseini: </w:t>
      </w:r>
      <w:r>
        <w:rPr>
          <w:i/>
        </w:rPr>
        <w:t>Effect of Consanguineous Marriages on the High Prevalence of Factor XIII Deficiency in Southeast of Iran</w:t>
      </w:r>
      <w:r>
        <w:t>. Iranian Journal of Public Health 10/2013; 42(9).</w:t>
      </w:r>
    </w:p>
    <w:p>
      <w:pPr>
        <w:pStyle w:val="Normal"/>
        <w:spacing w:before="0" w:after="120"/>
        <w:ind w:left="540" w:right="0" w:hanging="540"/>
      </w:pPr>
      <w:r>
        <w:t>Seyed-Shahaboddin Hasani, Mohammad Hashemi, Ebrahim Eskandari-Nasab, Majid Naderi, Mohsen Omrani, Maryam Sheybani-Nasab: </w:t>
      </w:r>
      <w:r>
        <w:rPr>
          <w:i/>
        </w:rPr>
        <w:t>A functional polymorphism in the miR-146a gene is associated with the risk of childhood acute lymphoblastic leukemia: A preliminary report</w:t>
      </w:r>
      <w:r>
        <w:t>. Tumor Biology 07/2013; 35(1)., DOI:10.1007/s13277-013-1027-1</w:t>
      </w:r>
    </w:p>
    <w:p>
      <w:pPr>
        <w:pStyle w:val="Normal"/>
        <w:spacing w:before="0" w:after="120"/>
        <w:ind w:left="540" w:right="0" w:hanging="540"/>
      </w:pPr>
      <w:r>
        <w:t>Majid Naderi, Hami Shamshiri, Shaban Alizadeh, Akbar Dorgalaleh, Rima Manafi, Shadi Tabibian: </w:t>
      </w:r>
      <w:r>
        <w:rPr>
          <w:i/>
        </w:rPr>
        <w:t>Cutaneous and mucosal manifestations in patients with beta major thalassemia</w:t>
      </w:r>
      <w:r>
        <w:t>. </w:t>
      </w:r>
    </w:p>
    <w:p>
      <w:pPr>
        <w:pStyle w:val="Normal"/>
        <w:spacing w:before="0" w:after="120"/>
        <w:ind w:left="540" w:right="0" w:hanging="540"/>
      </w:pPr>
      <w:r>
        <w:t>M Naderi, P Eshghi, N Cohan, S Haghpanah, M Karimi: </w:t>
      </w:r>
      <w:r>
        <w:rPr>
          <w:i/>
        </w:rPr>
        <w:t>Evaluation of the FXIII deficiency prophylaxis intervals in large number of FXIII deficiency patients from Iran</w:t>
      </w:r>
      <w:r>
        <w:t>. Haemophilia 03/2013; 19(3)., DOI:10.1111/hae.12112</w:t>
      </w:r>
    </w:p>
    <w:p>
      <w:pPr>
        <w:pStyle w:val="Normal"/>
        <w:spacing w:before="0" w:after="120"/>
        <w:ind w:left="540" w:right="0" w:hanging="540"/>
      </w:pPr>
      <w:r>
        <w:t>Mirzaeian Amin¹, Tamaddon Gholamhossein, Naderi Majid³, Hosseinpour Marziyeh, Sargolzaie Narges, Dorgalaleh Akbar, Tabibian Shadi: </w:t>
      </w:r>
      <w:r>
        <w:rPr>
          <w:i/>
        </w:rPr>
        <w:t>Prevalence of Alloimmunization against RBC Antigens in Thalassemia Major Patients in South East Of Iran</w:t>
      </w:r>
      <w:r>
        <w:t>. 03/2013; 4(3):147-151., DOI:10.4172/2155-9864.1000147</w:t>
      </w:r>
    </w:p>
    <w:p>
      <w:pPr>
        <w:pStyle w:val="Normal"/>
        <w:spacing w:before="0" w:after="120"/>
        <w:ind w:left="540" w:right="0" w:hanging="540"/>
      </w:pPr>
      <w:r>
        <w:t>Akbar Dorgalaleh, Nouri NM MD, Naderi M MD, Rajaie S MD, Tabibian Shadi: </w:t>
      </w:r>
      <w:r>
        <w:rPr>
          <w:i/>
        </w:rPr>
        <w:t>Evaluation of Cardiac Function in Patients with Thalassemia Intermedia</w:t>
      </w:r>
      <w:r>
        <w:t>. 03/2013; 3(1):12-18.</w:t>
      </w:r>
    </w:p>
    <w:p>
      <w:pPr>
        <w:pStyle w:val="Normal"/>
        <w:spacing w:before="0" w:after="120"/>
        <w:ind w:left="540" w:right="0" w:hanging="540"/>
      </w:pPr>
      <w:r>
        <w:t>Akbar Dorgalaleh, M Naderi, P Eshghi, shadi Tabibian: </w:t>
      </w:r>
      <w:r>
        <w:rPr>
          <w:i/>
        </w:rPr>
        <w:t>Clinical manifestations of rare bleeding disorders in South East of Iran</w:t>
      </w:r>
      <w:r>
        <w:t>. Haemophilia 02/2013; 19(2):PO 382.</w:t>
      </w:r>
    </w:p>
    <w:p>
      <w:pPr>
        <w:pStyle w:val="Normal"/>
        <w:spacing w:before="0" w:after="120"/>
        <w:ind w:left="540" w:right="0" w:hanging="540"/>
      </w:pPr>
      <w:r>
        <w:t>Majid Naderi, Shadi Tabibian, Akbar Dorgalaleh, Shaban Alizadeh: </w:t>
      </w:r>
      <w:r>
        <w:rPr>
          <w:i/>
        </w:rPr>
        <w:t>Public Health Problems related to factor V deficiency in southeast of Iran</w:t>
      </w:r>
      <w:r>
        <w:t>. Medical journal of the Islamic Republic of Iran 01/2013; 28(1).</w:t>
      </w:r>
    </w:p>
    <w:p>
      <w:pPr>
        <w:pStyle w:val="Normal"/>
        <w:spacing w:before="0" w:after="120"/>
        <w:ind w:left="540" w:right="0" w:hanging="540"/>
      </w:pPr>
      <w:r>
        <w:t>Naderi M, Imani M, Alizadeh Sh, Dorgalaleh A, Tabibian Sh, Eshghi P, Sanei Moghaddam E, Mirimoghaddam E: </w:t>
      </w:r>
      <w:r>
        <w:rPr>
          <w:i/>
        </w:rPr>
        <w:t>Factor XIII deficiency in Sistan and Baluchistan province</w:t>
      </w:r>
      <w:r>
        <w:t>. </w:t>
      </w:r>
    </w:p>
    <w:p>
      <w:pPr>
        <w:pStyle w:val="Normal"/>
        <w:spacing w:before="0" w:after="120"/>
        <w:ind w:left="540" w:right="0" w:hanging="540"/>
      </w:pPr>
      <w:r>
        <w:t>Mehdi Jahantigh, Majid Naderi, Akbar Dorgalaleh, Shadi Tabibian: </w:t>
      </w:r>
      <w:r>
        <w:rPr>
          <w:i/>
        </w:rPr>
        <w:t>Prevalence of Diabetes and Impaired Glucose Tolerance Test in Thalassemia Major Patients</w:t>
      </w:r>
      <w:r>
        <w:t>. 01/2013; 15(1):29-31.</w:t>
      </w:r>
    </w:p>
    <w:p>
      <w:pPr>
        <w:pStyle w:val="Normal"/>
        <w:spacing w:before="0" w:after="120"/>
        <w:ind w:left="540" w:right="0" w:hanging="540"/>
      </w:pPr>
      <w:r>
        <w:t>M Naderi, P Eshghi, E. Saneei Moghaddam, Sh Alizadeh, A Dorgalaleh, M R Younesi, Z K Khateb: </w:t>
      </w:r>
      <w:r>
        <w:rPr>
          <w:i/>
        </w:rPr>
        <w:t>Safety of human blood products in rare bleeding disorders in southeast of Iran</w:t>
      </w:r>
      <w:r>
        <w:t>. Haemophilia 12/2012; 19(2)., DOI:10.1111/hae.12068</w:t>
      </w:r>
    </w:p>
    <w:p>
      <w:pPr>
        <w:pStyle w:val="Normal"/>
        <w:spacing w:before="0" w:after="120"/>
        <w:ind w:left="540" w:right="0" w:hanging="540"/>
      </w:pPr>
      <w:r>
        <w:t>Majid Naderi, Mahboubeh Firouzkoohi Moghadam, Mahdiyeh Hamzenejad, Abolfazl Emamdadi, Hossein Karami: </w:t>
      </w:r>
      <w:r>
        <w:rPr>
          <w:i/>
        </w:rPr>
        <w:t>Post-Traumatic Stress Disorder and Related Factors in Parents of Children With Cancer in South-East of Iran</w:t>
      </w:r>
      <w:r>
        <w:t>. 12/2012; 14(12):776-781., DOI:10.5812/ircmj.2163</w:t>
      </w:r>
    </w:p>
    <w:p>
      <w:pPr>
        <w:pStyle w:val="Normal"/>
        <w:spacing w:before="0" w:after="120"/>
        <w:ind w:left="540" w:right="0" w:hanging="540"/>
      </w:pPr>
      <w:r>
        <w:t>Majid Naderi, Mohammad Reza Hormozi, Morteza Ashrafi, Abolfazl Emamdadi: </w:t>
      </w:r>
      <w:r>
        <w:rPr>
          <w:i/>
        </w:rPr>
        <w:t>Evaluation of Mental Health and Related Factors Among Patients with Beta-Thalassemia Major in South East of Iran</w:t>
      </w:r>
      <w:r>
        <w:t>. Iranian Journal of Psychiatry 10/2012; 7(1):47-51.</w:t>
      </w:r>
    </w:p>
    <w:p>
      <w:pPr>
        <w:pStyle w:val="Normal"/>
        <w:spacing w:before="0" w:after="120"/>
        <w:ind w:left="540" w:right="0" w:hanging="540"/>
      </w:pPr>
      <w:r>
        <w:t>M. Naderi, P. Eshghi, N. Cohan, M. Karimi: </w:t>
      </w:r>
      <w:r>
        <w:rPr>
          <w:i/>
        </w:rPr>
        <w:t>Pregnancy and successful delivery of patients with FXIII deficiency on prophylaxis in Iran: A report of 17 cases</w:t>
      </w:r>
      <w:r>
        <w:t>. Haemophilia 07/2012; 18:11-11.</w:t>
      </w:r>
    </w:p>
    <w:p>
      <w:pPr>
        <w:pStyle w:val="Normal"/>
        <w:spacing w:before="0" w:after="120"/>
        <w:ind w:left="540" w:right="0" w:hanging="540"/>
      </w:pPr>
      <w:r>
        <w:t>M Naderi, P Eshghi, N Cohan, E Miri-Moghaddam, M Yaghmaee, M Karimi: </w:t>
      </w:r>
      <w:r>
        <w:rPr>
          <w:i/>
        </w:rPr>
        <w:t>Successful delivery in patients with FXIII deficiency receiving prophylaxis: Report of 17 cases in Iran</w:t>
      </w:r>
      <w:r>
        <w:t>. Haemophilia 03/2012; 18(5):773-6., DOI:10.1111/j.1365-2516.2012.02785.x</w:t>
      </w:r>
    </w:p>
    <w:p>
      <w:pPr>
        <w:pStyle w:val="Normal"/>
        <w:spacing w:before="0" w:after="120"/>
        <w:ind w:left="540" w:right="0" w:hanging="540"/>
      </w:pPr>
      <w:r>
        <w:t>Majid Naderi, Peyman Eshghi, Mehran Karimi, Shaban Alizadeh, Akbar Dorgalaleh: </w:t>
      </w:r>
      <w:r>
        <w:rPr>
          <w:i/>
        </w:rPr>
        <w:t>Prophylactic Program in fxiii Deficient Patients From Iran</w:t>
      </w:r>
      <w:r>
        <w:t>. Blood 01/2012; 120:21.</w:t>
      </w:r>
    </w:p>
    <w:p>
      <w:pPr>
        <w:pStyle w:val="Normal"/>
        <w:spacing w:before="0" w:after="120"/>
        <w:ind w:left="540" w:right="0" w:hanging="540"/>
      </w:pPr>
      <w:r>
        <w:t>Peyman Eshghi, Nader Cohan, Manigeh Lak, Majid Naderi, Flora Peyvandi, Marzia Menegatti, Mehran Karimi: </w:t>
      </w:r>
      <w:r>
        <w:rPr>
          <w:i/>
        </w:rPr>
        <w:t>Arg77His and Trp187Arg are the most common mutations causing FXIII deficiency in Iran</w:t>
      </w:r>
      <w:r>
        <w:t>. Clinical and Applied Thrombosis/Hemostasis 12/2011; 18(1):100-3., DOI:10.1177/1076029611412363</w:t>
      </w:r>
    </w:p>
    <w:p>
      <w:pPr>
        <w:pStyle w:val="Normal"/>
        <w:spacing w:before="0" w:after="120"/>
        <w:ind w:left="540" w:right="0" w:hanging="540"/>
      </w:pPr>
      <w:r>
        <w:t>E Miri-Moghaddam, A Zadeh-Vakili, Z Rouhani, M Naderi, P Eshghi, A. Khazaei Feizabad: </w:t>
      </w:r>
      <w:r>
        <w:rPr>
          <w:i/>
        </w:rPr>
        <w:t>Molecular basis and prenatal diagnosis of β-thalassemia among Balouch population in Iran</w:t>
      </w:r>
      <w:r>
        <w:t>. Prenatal Diagnosis 08/2011; 31(8):788-91., DOI:10.1002/pd.2767</w:t>
      </w:r>
    </w:p>
    <w:p>
      <w:pPr>
        <w:pStyle w:val="Normal"/>
        <w:spacing w:before="0" w:after="120"/>
        <w:ind w:left="540" w:right="0" w:hanging="540"/>
      </w:pPr>
      <w:r>
        <w:t>Simin Sadeghi-Bojd, Mohammad Hashemi, Majid Naderi, Shahriar Shikhani: </w:t>
      </w:r>
      <w:r>
        <w:rPr>
          <w:i/>
        </w:rPr>
        <w:t>Kidney function tests in children with beta-thalassemia minor in Zahedan, southeast of Iran</w:t>
      </w:r>
      <w:r>
        <w:t>. Iranian journal of kidney diseases 07/2011; 5(3):201-3.</w:t>
      </w:r>
    </w:p>
    <w:p>
      <w:pPr>
        <w:pStyle w:val="Normal"/>
        <w:spacing w:before="0" w:after="120"/>
        <w:ind w:left="540" w:right="0" w:hanging="540"/>
      </w:pPr>
      <w:r>
        <w:t>P Eshghi, Z Farahmandinia, M Molavi, M Naderi, M Jafroodi, H Hoorfar, K Davari, A Azarkeivan, B Keikhaie, S Ansari, M Arasteh: </w:t>
      </w:r>
      <w:r>
        <w:rPr>
          <w:i/>
        </w:rPr>
        <w:t>Efficacy and safety of Iranian made Deferasirox (Osveral (R))in Iranian major thalassemic patients with transfusional iron overload: A one year prospective multicentric open-label non-comparative study</w:t>
      </w:r>
      <w:r>
        <w:t>. DARU Journal of Pharmaceutical Sciences 06/2011; 19(3):240-8.</w:t>
      </w:r>
    </w:p>
    <w:p>
      <w:pPr>
        <w:pStyle w:val="Normal"/>
        <w:spacing w:before="0" w:after="120"/>
        <w:ind w:left="540" w:right="0" w:hanging="540"/>
      </w:pPr>
      <w:r>
        <w:t>M.A. Mashhadi, A.R. Rezvani, M. Naderi, E.M. moghaddam: </w:t>
      </w:r>
      <w:r>
        <w:rPr>
          <w:i/>
        </w:rPr>
        <w:t>The best iron chelation therapy in major thalassemia patients is combination of desferrioxamine and deferiprone</w:t>
      </w:r>
      <w:r>
        <w:t>. </w:t>
      </w:r>
    </w:p>
    <w:p>
      <w:pPr>
        <w:pStyle w:val="Normal"/>
        <w:spacing w:before="0" w:after="120"/>
        <w:ind w:left="540" w:right="0" w:hanging="540"/>
      </w:pPr>
      <w:r>
        <w:t>Ebrahim Miri-Moghaddam, Arash Velayati, Majid Naderi, Nahid Tayebi, Ellen Sidransky: </w:t>
      </w:r>
      <w:r>
        <w:rPr>
          <w:i/>
        </w:rPr>
        <w:t>Coinheritance of Gaucher disease and α-thalassemia resulting in confusion between two inherited hematologic diseases</w:t>
      </w:r>
      <w:r>
        <w:t>. Blood Cells Molecules and Diseases 01/2011; 46(1):88-91., DOI:10.1016/j.bcmd.2010.08.007</w:t>
      </w:r>
    </w:p>
    <w:p>
      <w:pPr>
        <w:pStyle w:val="Normal"/>
        <w:spacing w:before="0" w:after="120"/>
        <w:ind w:left="540" w:right="0" w:hanging="540"/>
      </w:pPr>
      <w:r>
        <w:t>Peyman Eshghi, Nader Cohan, Majid Naderi, Mehran Karimi: </w:t>
      </w:r>
      <w:r>
        <w:rPr>
          <w:i/>
        </w:rPr>
        <w:t>Factor XIII deficiency: a review of literature</w:t>
      </w:r>
      <w:r>
        <w:t>. </w:t>
      </w:r>
    </w:p>
    <w:p>
      <w:pPr>
        <w:pStyle w:val="Normal"/>
        <w:spacing w:before="0" w:after="120"/>
        <w:ind w:left="540" w:right="0" w:hanging="540"/>
      </w:pPr>
      <w:r>
        <w:t>P Eshghi, S B Mahjour, M Naderi, J Dehbozorgian, M Karimi: </w:t>
      </w:r>
      <w:r>
        <w:rPr>
          <w:i/>
        </w:rPr>
        <w:t>Long-term prophylaxis in patients with factor XIII deficiency complicated by intracranial haemorrhage in Iran</w:t>
      </w:r>
      <w:r>
        <w:t>. Haemophilia 10/2009; 16(2):383-5., DOI:10.1111/j.1365-2516.2009.02134.x</w:t>
      </w:r>
    </w:p>
    <w:p>
      <w:pPr>
        <w:pStyle w:val="Normal"/>
        <w:spacing w:before="0" w:after="120"/>
        <w:ind w:left="540" w:right="0" w:hanging="540"/>
      </w:pPr>
      <w:r>
        <w:t>Mohammad-Sadegh Fallah, Azita Zadeh-Vakili, Seyed-Ahmad Aleyasin, Reza Mahdian, Moretza Karimipour, Marzieh Raeisi, Somayeh Jamali, Ahmad Ebrahimi, Panti Fooladi, Majid Naderi, Erol Baysal, Sirous Zeinali: </w:t>
      </w:r>
      <w:r>
        <w:rPr>
          <w:i/>
        </w:rPr>
        <w:t>Molecular characterization of thalassemia intermedia, due to co-inheritance of homozygous alpha triplication and IVSI-5 β-thalassemia</w:t>
      </w:r>
      <w:r>
        <w:t>. Blood Cells Molecules and Diseases 08/2009; 43(2):158-60., DOI:10.1016/j.bcmd.2009.05.006</w:t>
      </w:r>
    </w:p>
    <w:p>
      <w:pPr>
        <w:pStyle w:val="Normal"/>
        <w:spacing w:before="0" w:after="120"/>
        <w:ind w:left="540" w:right="0" w:hanging="540"/>
      </w:pPr>
      <w:r>
        <w:t>M Karimi, K Kheiralipour, A Tabatabaeefar, Gm Khoubakht, Mojtaba Naderi, Heidarbeigi Kobra: </w:t>
      </w:r>
      <w:r>
        <w:rPr>
          <w:i/>
        </w:rPr>
        <w:t>The effect of moisture content on physical properties of wheat</w:t>
      </w:r>
      <w:r>
        <w:t>. Pakistan Journal of Nutrition 01/2009;</w:t>
      </w:r>
    </w:p>
    <w:p>
      <w:pPr>
        <w:pStyle w:val="Normal"/>
        <w:spacing w:before="0" w:after="120"/>
        <w:ind w:left="540" w:right="0" w:hanging="540"/>
      </w:pPr>
      <w:r>
        <w:t>Karimi M, Kheiralipour K, Tabatabaeefar A, Khoubakht G.M, Naderi M, Heidarbeigi K: </w:t>
      </w:r>
      <w:r>
        <w:rPr>
          <w:i/>
        </w:rPr>
        <w:t>The Effect of Moisture Content on Physical Properties of Wheat</w:t>
      </w:r>
      <w:r>
        <w:t>. Pakistan Journal of Nutrition 01/2009; 8(1)., DOI:10.3923/pjn.2009.90.95</w:t>
      </w:r>
    </w:p>
    <w:p>
      <w:pPr>
        <w:pStyle w:val="Normal"/>
        <w:spacing w:before="0" w:after="120"/>
        <w:ind w:left="540" w:right="0" w:hanging="540"/>
      </w:pPr>
      <w:r>
        <w:t>K Kheiralipour, M Karimi, A Tabatabaeefar, M Naderi, G Khoubakht, Heidarbeigi Kobra: </w:t>
      </w:r>
      <w:r>
        <w:rPr>
          <w:i/>
        </w:rPr>
        <w:t>Moisture-Depend Physical Properties of Wheat (Triticum aestivum L.)</w:t>
      </w:r>
      <w:r>
        <w:t>. </w:t>
      </w:r>
    </w:p>
    <w:p>
      <w:pPr>
        <w:pStyle w:val="Normal"/>
        <w:spacing w:before="0" w:after="120"/>
        <w:ind w:left="540" w:right="0" w:hanging="540"/>
      </w:pPr>
      <w:r>
        <w:t>M R Sarvghad, H R Naderi, M Naderi-Nassab, R Majdzadeh, M Javanian, H Faramarzi, P Fatehmanesh: </w:t>
      </w:r>
      <w:r>
        <w:rPr>
          <w:i/>
        </w:rPr>
        <w:t>An outbreak of food-borne group A Streptococcus (GAS) tonsillopharyngitis among residents of a dormitory</w:t>
      </w:r>
      <w:r>
        <w:t>. Infectious Diseases 02/2005; 37(9):647-50., DOI:10.1080/00365540510044085</w:t>
      </w:r>
    </w:p>
    <w:p>
      <w:pPr>
        <w:pStyle w:val="Heading21"/>
      </w:pPr>
      <w:r>
        <w:t>Patents</w:t>
      </w:r>
    </w:p>
    <w:p>
      <w:pPr>
        <w:pStyle w:val="Heading21"/>
      </w:pPr>
      <w:r>
        <w:t>Conference Proceedings</w:t>
      </w:r>
    </w:p>
    <w:p>
      <w:pPr>
        <w:pStyle w:val="Normal"/>
        <w:spacing w:before="0" w:after="120"/>
        <w:ind w:left="540" w:right="0" w:hanging="540"/>
      </w:pPr>
      <w:r>
        <w:t>Majid Naderi, Peyman Eshghi, Mehran Karimi, Akbar, Shadi Tabibian: </w:t>
      </w:r>
      <w:r>
        <w:rPr>
          <w:i/>
        </w:rPr>
        <w:t>Intracranial hemorrhage in factor XIII deficiency</w:t>
      </w:r>
      <w:r>
        <w:t>. ISTH 2013; 07/2013</w:t>
      </w:r>
    </w:p>
    <w:p>
      <w:pPr>
        <w:pStyle w:val="Normal"/>
        <w:spacing w:before="0" w:after="120"/>
        <w:ind w:left="540" w:right="0" w:hanging="540"/>
      </w:pPr>
      <w:r>
        <w:t>Majid Naderi, Akbar Dorgalaleh, Peyman Eshghi, Shaban Alizadeh, Shadi Tabibian, Esmaeil Sanei Moghaddam: </w:t>
      </w:r>
      <w:r>
        <w:rPr>
          <w:i/>
        </w:rPr>
        <w:t>Effect of social factors on high prevalence of factor XIII deficiency in southeast Iran</w:t>
      </w:r>
      <w:r>
        <w:t>. ISTH 2013, Amsterdam; 01/2013</w:t>
      </w:r>
    </w:p>
    <w:p>
      <w:pPr>
        <w:pStyle w:val="Heading21"/>
      </w:pPr>
      <w:r>
        <w:t>Technical Reports</w:t>
      </w:r>
    </w:p>
    <w:p>
      <w:pPr>
        <w:pStyle w:val="Normal"/>
      </w:pPr>
      <w:r/>
    </w:p>
    <w:p>
      <w:pPr>
        <w:pStyle w:val="Normal"/>
      </w:pPr>
      <w:r/>
    </w:p>
    <w:sectPr>
      <w:type w:val="nextPage"/>
      <w:pgSz w:w="12240" w:h="15840"/>
      <w:pgMar w:left="1417" w:right="1417" w:header="0" w:top="1417" w:footer="0" w:bottom="113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Palatino">
    <w:charset w:val="01"/>
    <w:family w:val="roman"/>
    <w:pitch w:val="variable"/>
  </w:font>
  <w:font w:name="Lucida Grande">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0"/>
  <w:defaultTabStop w:val="708"/>
</w:settings>
</file>

<file path=word/styles.xml><?xml version="1.0" encoding="utf-8"?>
<w:styles xmlns:w="http://schemas.openxmlformats.org/wordprocessingml/2006/main">
  <w:docDefaults>
    <w:rPrDefault>
      <w:rPr>
        <w:rFonts w:ascii="Cambria" w:hAnsi="Cambria" w:eastAsia="Droid Sans Fallback" w:cs=""/>
        <w:szCs w:val="24"/>
        <w:lang w:val="de-DE" w:eastAsia="ja-JP" w:bidi="ar-SA"/>
      </w:rPr>
    </w:rPrDefault>
    <w:pPrDefault>
      <w:pPr/>
    </w:pPrDefault>
  </w:docDefaults>
  <w:latentStyles w:count="276"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pPr>
      <w:widowControl/>
      <w:suppressAutoHyphens w:val="true"/>
      <w:bidi w:val="0"/>
      <w:spacing w:lineRule="auto" w:line="288"/>
      <w:jc w:val="left"/>
    </w:pPr>
    <w:rPr>
      <w:rFonts w:ascii="Palatino" w:hAnsi="Palatino" w:eastAsia="DejaVu Sans" w:cs=""/>
      <w:color w:val="00000A"/>
      <w:sz w:val="20"/>
      <w:szCs w:val="24"/>
      <w:lang w:val="en-US" w:eastAsia="de-DE" w:bidi="ar-SA"/>
    </w:rPr>
  </w:style>
  <w:style w:type="character" w:styleId="DefaultParagraphFont" w:default="1">
    <w:name w:val="Default Paragraph Font"/>
    <w:uiPriority w:val="1"/>
    <w:semiHidden/>
    <w:unhideWhenUsed/>
    <w:rPr/>
  </w:style>
  <w:style w:type="character" w:styleId="Berschrift1Zeichen" w:customStyle="1">
    <w:name w:val="Überschrift 1 Zeichen"/>
    <w:basedOn w:val="DefaultParagraphFont"/>
    <w:rPr>
      <w:rFonts w:ascii="Palatino" w:hAnsi="Palatino"/>
      <w:bCs/>
      <w:sz w:val="32"/>
      <w:szCs w:val="32"/>
    </w:rPr>
  </w:style>
  <w:style w:type="character" w:styleId="Berschrift2Zeichen" w:customStyle="1">
    <w:name w:val="Überschrift 2 Zeichen"/>
    <w:basedOn w:val="DefaultParagraphFont"/>
    <w:rPr>
      <w:rFonts w:ascii="Palatino" w:hAnsi="Palatino"/>
      <w:bCs/>
      <w:sz w:val="26"/>
      <w:szCs w:val="26"/>
    </w:rPr>
  </w:style>
  <w:style w:type="character" w:styleId="SprechblasentextZeichen" w:customStyle="1">
    <w:name w:val="Sprechblasentext Zeichen"/>
    <w:basedOn w:val="DefaultParagraphFont"/>
    <w:rPr>
      <w:rFonts w:ascii="Lucida Grande" w:hAnsi="Lucida Grande" w:cs="Lucida Grande"/>
      <w:sz w:val="18"/>
      <w:szCs w:val="18"/>
    </w:rPr>
  </w:style>
  <w:style w:type="paragraph" w:styleId="Heading" w:customStyle="1">
    <w:name w:val="Heading"/>
    <w:basedOn w:val="Normal"/>
    <w:next w:val="TextBody"/>
    <w:pPr>
      <w:keepNext/>
      <w:spacing w:before="240" w:after="120"/>
    </w:pPr>
    <w:rPr>
      <w:rFonts w:ascii="Liberation Sans" w:hAnsi="Liberation Sans" w:eastAsia="SimSun" w:cs="Lohit Hindi"/>
      <w:sz w:val="28"/>
      <w:szCs w:val="28"/>
    </w:rPr>
  </w:style>
  <w:style w:type="paragraph" w:styleId="TextBody" w:customStyle="1">
    <w:name w:val="Text Body"/>
    <w:basedOn w:val="Normal"/>
    <w:pPr>
      <w:spacing w:lineRule="auto" w:line="288" w:before="0" w:after="12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Lohit Hindi"/>
    </w:rPr>
  </w:style>
  <w:style w:type="paragraph" w:styleId="Heading11" w:customStyle="1">
    <w:name w:val="Heading 11"/>
    <w:basedOn w:val="Normal"/>
    <w:pPr>
      <w:keepNext/>
      <w:keepLines/>
      <w:spacing w:before="480" w:after="0"/>
    </w:pPr>
    <w:rPr>
      <w:bCs/>
      <w:sz w:val="32"/>
      <w:szCs w:val="32"/>
    </w:rPr>
  </w:style>
  <w:style w:type="paragraph" w:styleId="Heading21" w:customStyle="1">
    <w:name w:val="Heading 21"/>
    <w:basedOn w:val="Normal"/>
    <w:pPr>
      <w:keepNext/>
      <w:keepLines/>
      <w:spacing w:before="280" w:after="280"/>
    </w:pPr>
    <w:rPr>
      <w:bCs/>
      <w:sz w:val="26"/>
      <w:szCs w:val="26"/>
    </w:rPr>
  </w:style>
  <w:style w:type="paragraph" w:styleId="Caption1" w:customStyle="1">
    <w:name w:val="Caption1"/>
    <w:basedOn w:val="Normal"/>
    <w:pPr>
      <w:suppressLineNumbers/>
      <w:spacing w:before="120" w:after="120"/>
    </w:pPr>
    <w:rPr>
      <w:rFonts w:cs="Lohit Hindi"/>
      <w:i/>
      <w:iCs/>
      <w:sz w:val="24"/>
    </w:rPr>
  </w:style>
  <w:style w:type="paragraph" w:styleId="BalloonText">
    <w:name w:val="Balloon Text"/>
    <w:basedOn w:val="Normal"/>
    <w:pPr>
      <w:spacing w:lineRule="atLeast" w:line="100"/>
    </w:pPr>
    <w:rPr>
      <w:rFonts w:ascii="Lucida Grande" w:hAnsi="Lucida Grande" w:cs="Lucida Grande"/>
      <w:sz w:val="18"/>
      <w:szCs w:val="18"/>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Application>Microsoft Macintosh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2013-07-29T12:13:00Z</dcterms:created>
  <dc:creator>Peter Magenheimer;OpenTBS 1.9.6</dc:creator>
  <dc:language>en-US</dc:language>
  <cp:lastModifiedBy>Markus Fritz</cp:lastModifiedBy>
  <dcterms:modified xsi:type="dcterms:W3CDTF">2015-11-11T13:51:00Z</dcterms:modified>
  <cp:revision>11</cp:revision>
</cp:coreProperties>
</file>